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88834" w14:textId="77777777" w:rsidR="005B4686" w:rsidRPr="005B4686" w:rsidRDefault="005B4686" w:rsidP="005B4686">
      <w:pPr>
        <w:jc w:val="center"/>
        <w:rPr>
          <w:rFonts w:cstheme="minorHAnsi"/>
          <w:b/>
          <w:bCs/>
          <w:sz w:val="28"/>
          <w:szCs w:val="28"/>
        </w:rPr>
      </w:pPr>
      <w:r w:rsidRPr="005B4686">
        <w:rPr>
          <w:rFonts w:cstheme="minorHAnsi"/>
          <w:b/>
          <w:bCs/>
          <w:sz w:val="28"/>
          <w:szCs w:val="28"/>
        </w:rPr>
        <w:t>MNYES PSP</w:t>
      </w:r>
      <w:r w:rsidR="00215FCA" w:rsidRPr="005B4686">
        <w:rPr>
          <w:rFonts w:cstheme="minorHAnsi"/>
          <w:b/>
          <w:bCs/>
          <w:sz w:val="28"/>
          <w:szCs w:val="28"/>
        </w:rPr>
        <w:t xml:space="preserve"> </w:t>
      </w:r>
    </w:p>
    <w:p w14:paraId="03C280DD" w14:textId="70BDD59B" w:rsidR="00207FDA" w:rsidRPr="005B4686" w:rsidRDefault="005B4686" w:rsidP="005B4686">
      <w:pPr>
        <w:jc w:val="center"/>
        <w:rPr>
          <w:rFonts w:cstheme="minorHAnsi"/>
          <w:i/>
          <w:iCs/>
          <w:sz w:val="28"/>
          <w:szCs w:val="28"/>
        </w:rPr>
      </w:pPr>
      <w:r w:rsidRPr="005B4686">
        <w:rPr>
          <w:rFonts w:cstheme="minorHAnsi"/>
          <w:i/>
          <w:iCs/>
          <w:sz w:val="28"/>
          <w:szCs w:val="28"/>
        </w:rPr>
        <w:t>Summary Questions - E</w:t>
      </w:r>
      <w:r w:rsidR="00215FCA" w:rsidRPr="005B4686">
        <w:rPr>
          <w:rFonts w:cstheme="minorHAnsi"/>
          <w:i/>
          <w:iCs/>
          <w:sz w:val="28"/>
          <w:szCs w:val="28"/>
        </w:rPr>
        <w:t xml:space="preserve">vidence </w:t>
      </w:r>
      <w:r w:rsidRPr="005B4686">
        <w:rPr>
          <w:rFonts w:cstheme="minorHAnsi"/>
          <w:i/>
          <w:iCs/>
          <w:sz w:val="28"/>
          <w:szCs w:val="28"/>
        </w:rPr>
        <w:t>C</w:t>
      </w:r>
      <w:r w:rsidR="00215FCA" w:rsidRPr="005B4686">
        <w:rPr>
          <w:rFonts w:cstheme="minorHAnsi"/>
          <w:i/>
          <w:iCs/>
          <w:sz w:val="28"/>
          <w:szCs w:val="28"/>
        </w:rPr>
        <w:t>heck</w:t>
      </w:r>
    </w:p>
    <w:p w14:paraId="208949FD" w14:textId="77777777" w:rsidR="00BE5C73" w:rsidRDefault="00BE5C73">
      <w:pPr>
        <w:rPr>
          <w:rFonts w:cstheme="minorHAnsi"/>
          <w:i/>
          <w:iCs/>
          <w:sz w:val="18"/>
          <w:szCs w:val="18"/>
        </w:rPr>
      </w:pPr>
    </w:p>
    <w:p w14:paraId="34049141" w14:textId="131B7CA4" w:rsidR="00215FCA" w:rsidRPr="00BE5C73" w:rsidRDefault="00BE5C73">
      <w:pPr>
        <w:rPr>
          <w:rFonts w:cstheme="minorHAnsi"/>
          <w:i/>
          <w:iCs/>
        </w:rPr>
      </w:pPr>
      <w:r w:rsidRPr="00BE5C73">
        <w:rPr>
          <w:rFonts w:cstheme="minorHAnsi"/>
          <w:i/>
          <w:iCs/>
        </w:rPr>
        <w:t>Criteria for inclusion:</w:t>
      </w:r>
    </w:p>
    <w:p w14:paraId="681EEE38" w14:textId="6DACC053" w:rsidR="00BE5C73" w:rsidRDefault="00BE5C73">
      <w:pPr>
        <w:rPr>
          <w:rFonts w:cstheme="minorHAnsi"/>
          <w:sz w:val="18"/>
          <w:szCs w:val="18"/>
        </w:rPr>
      </w:pPr>
      <w:r>
        <w:rPr>
          <w:rFonts w:cstheme="minorHAnsi"/>
          <w:sz w:val="18"/>
          <w:szCs w:val="18"/>
        </w:rPr>
        <w:t>Systematic reviews published between 2011 and 2021 which are available in written English and concern adult (aged 18 and over) human participants were sought to provide evidence from the research literature relevant to the agreed 46 summary questions.</w:t>
      </w:r>
    </w:p>
    <w:p w14:paraId="175B317B" w14:textId="208602F1" w:rsidR="009611A6" w:rsidRDefault="009611A6">
      <w:pPr>
        <w:rPr>
          <w:rFonts w:cstheme="minorHAnsi"/>
          <w:sz w:val="18"/>
          <w:szCs w:val="18"/>
        </w:rPr>
      </w:pPr>
    </w:p>
    <w:p w14:paraId="502BA76C" w14:textId="35DBCFAD" w:rsidR="009611A6" w:rsidRPr="009611A6" w:rsidRDefault="009611A6">
      <w:pPr>
        <w:rPr>
          <w:rFonts w:cstheme="minorHAnsi"/>
          <w:i/>
          <w:iCs/>
        </w:rPr>
      </w:pPr>
      <w:r w:rsidRPr="009611A6">
        <w:rPr>
          <w:rFonts w:cstheme="minorHAnsi"/>
          <w:i/>
          <w:iCs/>
        </w:rPr>
        <w:t>Evidence identified during searches:</w:t>
      </w:r>
    </w:p>
    <w:tbl>
      <w:tblPr>
        <w:tblStyle w:val="TableGrid"/>
        <w:tblW w:w="0" w:type="auto"/>
        <w:tblLook w:val="04A0" w:firstRow="1" w:lastRow="0" w:firstColumn="1" w:lastColumn="0" w:noHBand="0" w:noVBand="1"/>
      </w:tblPr>
      <w:tblGrid>
        <w:gridCol w:w="460"/>
        <w:gridCol w:w="3895"/>
        <w:gridCol w:w="2721"/>
        <w:gridCol w:w="1580"/>
        <w:gridCol w:w="2758"/>
        <w:gridCol w:w="1854"/>
        <w:gridCol w:w="2120"/>
      </w:tblGrid>
      <w:tr w:rsidR="00D039AA" w:rsidRPr="00215FCA" w14:paraId="42CB4956" w14:textId="77777777" w:rsidTr="00D039AA">
        <w:tc>
          <w:tcPr>
            <w:tcW w:w="460" w:type="dxa"/>
          </w:tcPr>
          <w:p w14:paraId="2DEE8161" w14:textId="77777777" w:rsidR="00D039AA" w:rsidRPr="00215FCA" w:rsidRDefault="00D039AA" w:rsidP="000422C3">
            <w:pPr>
              <w:rPr>
                <w:rFonts w:cstheme="minorHAnsi"/>
                <w:sz w:val="18"/>
                <w:szCs w:val="18"/>
              </w:rPr>
            </w:pPr>
          </w:p>
        </w:tc>
        <w:tc>
          <w:tcPr>
            <w:tcW w:w="3895" w:type="dxa"/>
          </w:tcPr>
          <w:p w14:paraId="31E6392F" w14:textId="6AE3B5A0" w:rsidR="00D039AA" w:rsidRPr="005B4686" w:rsidRDefault="00D039AA" w:rsidP="000D3D82">
            <w:pPr>
              <w:jc w:val="center"/>
              <w:rPr>
                <w:rFonts w:cstheme="minorHAnsi"/>
                <w:b/>
                <w:bCs/>
                <w:sz w:val="24"/>
                <w:szCs w:val="24"/>
              </w:rPr>
            </w:pPr>
            <w:r w:rsidRPr="005B4686">
              <w:rPr>
                <w:rFonts w:cstheme="minorHAnsi"/>
                <w:b/>
                <w:bCs/>
                <w:sz w:val="24"/>
                <w:szCs w:val="24"/>
              </w:rPr>
              <w:t>Summary Question</w:t>
            </w:r>
          </w:p>
        </w:tc>
        <w:tc>
          <w:tcPr>
            <w:tcW w:w="2721" w:type="dxa"/>
          </w:tcPr>
          <w:p w14:paraId="1B761423" w14:textId="0249E5D6" w:rsidR="00D039AA" w:rsidRPr="00F04763" w:rsidRDefault="00D039AA" w:rsidP="000D3D82">
            <w:pPr>
              <w:jc w:val="center"/>
              <w:rPr>
                <w:rFonts w:cstheme="minorHAnsi"/>
                <w:b/>
                <w:bCs/>
                <w:sz w:val="24"/>
                <w:szCs w:val="24"/>
              </w:rPr>
            </w:pPr>
            <w:r>
              <w:rPr>
                <w:rFonts w:cstheme="minorHAnsi"/>
                <w:b/>
                <w:bCs/>
                <w:sz w:val="24"/>
                <w:szCs w:val="24"/>
              </w:rPr>
              <w:t>Explanatory note</w:t>
            </w:r>
          </w:p>
        </w:tc>
        <w:tc>
          <w:tcPr>
            <w:tcW w:w="1580" w:type="dxa"/>
          </w:tcPr>
          <w:p w14:paraId="682C9CD5" w14:textId="18F21E03" w:rsidR="00D039AA" w:rsidRPr="005B4686" w:rsidRDefault="00D039AA" w:rsidP="000D3D82">
            <w:pPr>
              <w:jc w:val="center"/>
              <w:rPr>
                <w:rFonts w:cstheme="minorHAnsi"/>
                <w:b/>
                <w:bCs/>
                <w:sz w:val="24"/>
                <w:szCs w:val="24"/>
              </w:rPr>
            </w:pPr>
            <w:r w:rsidRPr="005B4686">
              <w:rPr>
                <w:rFonts w:cstheme="minorHAnsi"/>
                <w:b/>
                <w:bCs/>
                <w:sz w:val="24"/>
                <w:szCs w:val="24"/>
              </w:rPr>
              <w:t>Evidence</w:t>
            </w:r>
          </w:p>
        </w:tc>
        <w:tc>
          <w:tcPr>
            <w:tcW w:w="2758" w:type="dxa"/>
          </w:tcPr>
          <w:p w14:paraId="157BDA50" w14:textId="5C4DB7B7" w:rsidR="00D039AA" w:rsidRDefault="00D039AA" w:rsidP="000D3D82">
            <w:pPr>
              <w:jc w:val="center"/>
              <w:rPr>
                <w:rFonts w:cstheme="minorHAnsi"/>
                <w:b/>
                <w:bCs/>
                <w:sz w:val="24"/>
                <w:szCs w:val="24"/>
              </w:rPr>
            </w:pPr>
            <w:r>
              <w:rPr>
                <w:rFonts w:cstheme="minorHAnsi"/>
                <w:b/>
                <w:bCs/>
                <w:sz w:val="24"/>
                <w:szCs w:val="24"/>
              </w:rPr>
              <w:t>Evidence summary</w:t>
            </w:r>
          </w:p>
        </w:tc>
        <w:tc>
          <w:tcPr>
            <w:tcW w:w="1854" w:type="dxa"/>
          </w:tcPr>
          <w:p w14:paraId="2381EC79" w14:textId="676ECD6A" w:rsidR="00D039AA" w:rsidRDefault="00D039AA" w:rsidP="000D3D82">
            <w:pPr>
              <w:jc w:val="center"/>
              <w:rPr>
                <w:rFonts w:cstheme="minorHAnsi"/>
                <w:b/>
                <w:bCs/>
                <w:sz w:val="24"/>
                <w:szCs w:val="24"/>
              </w:rPr>
            </w:pPr>
            <w:r>
              <w:rPr>
                <w:rFonts w:cstheme="minorHAnsi"/>
                <w:b/>
                <w:bCs/>
                <w:sz w:val="24"/>
                <w:szCs w:val="24"/>
              </w:rPr>
              <w:t>Rank of the uncertainty at the final workshop</w:t>
            </w:r>
          </w:p>
        </w:tc>
        <w:tc>
          <w:tcPr>
            <w:tcW w:w="2120" w:type="dxa"/>
          </w:tcPr>
          <w:p w14:paraId="128992A4" w14:textId="2BB6EBD4" w:rsidR="00D039AA" w:rsidRPr="005B4686" w:rsidRDefault="00D039AA" w:rsidP="000D3D82">
            <w:pPr>
              <w:jc w:val="center"/>
              <w:rPr>
                <w:rFonts w:cstheme="minorHAnsi"/>
                <w:b/>
                <w:bCs/>
                <w:sz w:val="24"/>
                <w:szCs w:val="24"/>
              </w:rPr>
            </w:pPr>
            <w:r>
              <w:rPr>
                <w:rFonts w:cstheme="minorHAnsi"/>
                <w:b/>
                <w:bCs/>
                <w:sz w:val="24"/>
                <w:szCs w:val="24"/>
              </w:rPr>
              <w:t>Evaluation</w:t>
            </w:r>
          </w:p>
        </w:tc>
      </w:tr>
      <w:tr w:rsidR="0080232F" w:rsidRPr="00215FCA" w14:paraId="077B5B9B" w14:textId="77777777" w:rsidTr="00D039AA">
        <w:tc>
          <w:tcPr>
            <w:tcW w:w="460" w:type="dxa"/>
          </w:tcPr>
          <w:p w14:paraId="0BC94515" w14:textId="73FC90CB" w:rsidR="0080232F" w:rsidRPr="00215FCA" w:rsidRDefault="0080232F" w:rsidP="0080232F">
            <w:pPr>
              <w:rPr>
                <w:rFonts w:cstheme="minorHAnsi"/>
                <w:sz w:val="18"/>
                <w:szCs w:val="18"/>
              </w:rPr>
            </w:pPr>
            <w:r w:rsidRPr="00215FCA">
              <w:rPr>
                <w:rFonts w:cstheme="minorHAnsi"/>
                <w:sz w:val="18"/>
                <w:szCs w:val="18"/>
              </w:rPr>
              <w:t>33</w:t>
            </w:r>
          </w:p>
        </w:tc>
        <w:tc>
          <w:tcPr>
            <w:tcW w:w="3895" w:type="dxa"/>
            <w:vAlign w:val="center"/>
          </w:tcPr>
          <w:p w14:paraId="436BEC21" w14:textId="63876A3F" w:rsidR="0080232F" w:rsidRPr="00215FCA" w:rsidRDefault="0080232F" w:rsidP="0080232F">
            <w:pPr>
              <w:rPr>
                <w:rFonts w:cstheme="minorHAnsi"/>
                <w:sz w:val="18"/>
                <w:szCs w:val="18"/>
              </w:rPr>
            </w:pPr>
            <w:r w:rsidRPr="00215FCA">
              <w:rPr>
                <w:rFonts w:cstheme="minorHAnsi"/>
                <w:color w:val="000000"/>
                <w:sz w:val="18"/>
                <w:szCs w:val="18"/>
              </w:rPr>
              <w:t>Overall, what are the most effective treatment strategies for different symptoms of MNYES?</w:t>
            </w:r>
          </w:p>
        </w:tc>
        <w:tc>
          <w:tcPr>
            <w:tcW w:w="2721" w:type="dxa"/>
          </w:tcPr>
          <w:p w14:paraId="43C23EAE" w14:textId="78D70A73" w:rsidR="0080232F" w:rsidRPr="00215FCA" w:rsidRDefault="0080232F" w:rsidP="0080232F">
            <w:pPr>
              <w:rPr>
                <w:rFonts w:cstheme="minorHAnsi"/>
                <w:sz w:val="18"/>
                <w:szCs w:val="18"/>
              </w:rPr>
            </w:pPr>
            <w:r w:rsidRPr="00C74DF0">
              <w:rPr>
                <w:rFonts w:cstheme="minorHAnsi"/>
                <w:sz w:val="18"/>
                <w:szCs w:val="18"/>
              </w:rPr>
              <w:t xml:space="preserve">This question covers all potential treatment strategies (for example: pharmacological; psychological; physical; or collaboration models) to help manage or alleviate any medically not yet explained symptom or combination of symptoms (such as pain, fatigue, dizziness, functional neurological disorder, bowel symptoms, </w:t>
            </w:r>
            <w:proofErr w:type="gramStart"/>
            <w:r w:rsidRPr="00C74DF0">
              <w:rPr>
                <w:rFonts w:cstheme="minorHAnsi"/>
                <w:sz w:val="18"/>
                <w:szCs w:val="18"/>
              </w:rPr>
              <w:t>palpitations</w:t>
            </w:r>
            <w:proofErr w:type="gramEnd"/>
            <w:r w:rsidRPr="00C74DF0">
              <w:rPr>
                <w:rFonts w:cstheme="minorHAnsi"/>
                <w:sz w:val="18"/>
                <w:szCs w:val="18"/>
              </w:rPr>
              <w:t xml:space="preserve"> and syncope).</w:t>
            </w:r>
          </w:p>
        </w:tc>
        <w:tc>
          <w:tcPr>
            <w:tcW w:w="1580" w:type="dxa"/>
          </w:tcPr>
          <w:p w14:paraId="0BAFD1EE" w14:textId="77777777" w:rsidR="0080232F" w:rsidRDefault="0080232F" w:rsidP="0080232F">
            <w:pPr>
              <w:rPr>
                <w:rFonts w:cstheme="minorHAnsi"/>
                <w:sz w:val="18"/>
                <w:szCs w:val="18"/>
              </w:rPr>
            </w:pPr>
            <w:r w:rsidRPr="00215FCA">
              <w:rPr>
                <w:rFonts w:cstheme="minorHAnsi"/>
                <w:sz w:val="18"/>
                <w:szCs w:val="18"/>
              </w:rPr>
              <w:t>Mesa-Jiménez et al., 2015</w:t>
            </w:r>
          </w:p>
          <w:p w14:paraId="7315569F" w14:textId="77777777" w:rsidR="0080232F" w:rsidRDefault="0080232F" w:rsidP="0080232F">
            <w:pPr>
              <w:rPr>
                <w:rFonts w:cstheme="minorHAnsi"/>
                <w:sz w:val="18"/>
                <w:szCs w:val="18"/>
              </w:rPr>
            </w:pPr>
            <w:proofErr w:type="spellStart"/>
            <w:r w:rsidRPr="00215FCA">
              <w:rPr>
                <w:rFonts w:cstheme="minorHAnsi"/>
                <w:sz w:val="18"/>
                <w:szCs w:val="18"/>
              </w:rPr>
              <w:t>Ainpradub</w:t>
            </w:r>
            <w:proofErr w:type="spellEnd"/>
            <w:r w:rsidRPr="00215FCA">
              <w:rPr>
                <w:rFonts w:cstheme="minorHAnsi"/>
                <w:sz w:val="18"/>
                <w:szCs w:val="18"/>
              </w:rPr>
              <w:t xml:space="preserve"> et al., 2016</w:t>
            </w:r>
          </w:p>
          <w:p w14:paraId="14A916B0" w14:textId="77777777" w:rsidR="0080232F" w:rsidRDefault="0080232F" w:rsidP="0080232F">
            <w:pPr>
              <w:rPr>
                <w:rFonts w:cstheme="minorHAnsi"/>
                <w:sz w:val="18"/>
                <w:szCs w:val="18"/>
              </w:rPr>
            </w:pPr>
            <w:r w:rsidRPr="00215FCA">
              <w:rPr>
                <w:rFonts w:cstheme="minorHAnsi"/>
                <w:sz w:val="18"/>
                <w:szCs w:val="18"/>
              </w:rPr>
              <w:t>Kamper et al., 2014</w:t>
            </w:r>
          </w:p>
          <w:p w14:paraId="35D81A68" w14:textId="77777777" w:rsidR="0080232F" w:rsidRDefault="0080232F" w:rsidP="0080232F">
            <w:pPr>
              <w:rPr>
                <w:rFonts w:cstheme="minorHAnsi"/>
                <w:sz w:val="18"/>
                <w:szCs w:val="18"/>
              </w:rPr>
            </w:pPr>
          </w:p>
          <w:p w14:paraId="3E79D1A9" w14:textId="77777777" w:rsidR="0080232F" w:rsidRDefault="0080232F" w:rsidP="0080232F">
            <w:pPr>
              <w:rPr>
                <w:rFonts w:cstheme="minorHAnsi"/>
                <w:sz w:val="18"/>
                <w:szCs w:val="18"/>
              </w:rPr>
            </w:pPr>
          </w:p>
          <w:p w14:paraId="1E4E7BFE" w14:textId="626D1DFA" w:rsidR="0080232F" w:rsidRPr="00215FCA" w:rsidRDefault="0080232F" w:rsidP="0080232F">
            <w:pPr>
              <w:rPr>
                <w:rFonts w:cstheme="minorHAnsi"/>
                <w:sz w:val="18"/>
                <w:szCs w:val="18"/>
              </w:rPr>
            </w:pPr>
            <w:r w:rsidRPr="00215FCA">
              <w:rPr>
                <w:rFonts w:cstheme="minorHAnsi"/>
                <w:sz w:val="18"/>
                <w:szCs w:val="18"/>
              </w:rPr>
              <w:t>Zech et al., 2017</w:t>
            </w:r>
          </w:p>
        </w:tc>
        <w:tc>
          <w:tcPr>
            <w:tcW w:w="2758" w:type="dxa"/>
          </w:tcPr>
          <w:p w14:paraId="72612083" w14:textId="77777777" w:rsidR="0080232F" w:rsidRDefault="0080232F" w:rsidP="0080232F">
            <w:pPr>
              <w:rPr>
                <w:rFonts w:cstheme="minorHAnsi"/>
                <w:sz w:val="18"/>
                <w:szCs w:val="18"/>
              </w:rPr>
            </w:pPr>
            <w:r>
              <w:rPr>
                <w:rFonts w:cstheme="minorHAnsi"/>
                <w:sz w:val="18"/>
                <w:szCs w:val="18"/>
              </w:rPr>
              <w:t>Manual therapies show short term benefits for tension headaches</w:t>
            </w:r>
          </w:p>
          <w:p w14:paraId="132948EA" w14:textId="77777777" w:rsidR="0080232F" w:rsidRDefault="0080232F" w:rsidP="0080232F">
            <w:pPr>
              <w:rPr>
                <w:rFonts w:cstheme="minorHAnsi"/>
                <w:sz w:val="18"/>
                <w:szCs w:val="18"/>
              </w:rPr>
            </w:pPr>
            <w:r>
              <w:rPr>
                <w:rFonts w:cstheme="minorHAnsi"/>
                <w:sz w:val="18"/>
                <w:szCs w:val="18"/>
              </w:rPr>
              <w:t>Education recommended as part of treatment for neck and back pain</w:t>
            </w:r>
          </w:p>
          <w:p w14:paraId="31DEEE48" w14:textId="77777777" w:rsidR="0080232F" w:rsidRDefault="0080232F" w:rsidP="0080232F">
            <w:pPr>
              <w:rPr>
                <w:rFonts w:cstheme="minorHAnsi"/>
                <w:sz w:val="18"/>
                <w:szCs w:val="18"/>
              </w:rPr>
            </w:pPr>
            <w:r>
              <w:rPr>
                <w:rFonts w:cstheme="minorHAnsi"/>
                <w:sz w:val="18"/>
                <w:szCs w:val="18"/>
              </w:rPr>
              <w:t>Multidisciplinary biopsychosocial rehabilitation may benefit low back pain</w:t>
            </w:r>
          </w:p>
          <w:p w14:paraId="118C1842" w14:textId="50681F9D" w:rsidR="0080232F" w:rsidRPr="00215FCA" w:rsidRDefault="0080232F" w:rsidP="0080232F">
            <w:pPr>
              <w:rPr>
                <w:rFonts w:cstheme="minorHAnsi"/>
                <w:sz w:val="18"/>
                <w:szCs w:val="18"/>
              </w:rPr>
            </w:pPr>
            <w:r>
              <w:rPr>
                <w:rFonts w:cstheme="minorHAnsi"/>
                <w:sz w:val="18"/>
                <w:szCs w:val="18"/>
              </w:rPr>
              <w:t>Guided imagery/hypnosis combined with CBT beneficial for fibromyalgia</w:t>
            </w:r>
          </w:p>
        </w:tc>
        <w:tc>
          <w:tcPr>
            <w:tcW w:w="1854" w:type="dxa"/>
          </w:tcPr>
          <w:p w14:paraId="6CE49630" w14:textId="4591B39C" w:rsidR="0080232F" w:rsidRPr="00215FCA" w:rsidRDefault="0080232F" w:rsidP="000D3D82">
            <w:pPr>
              <w:jc w:val="center"/>
              <w:rPr>
                <w:rFonts w:cstheme="minorHAnsi"/>
                <w:sz w:val="18"/>
                <w:szCs w:val="18"/>
              </w:rPr>
            </w:pPr>
            <w:r>
              <w:rPr>
                <w:rFonts w:cstheme="minorHAnsi"/>
                <w:sz w:val="18"/>
                <w:szCs w:val="18"/>
              </w:rPr>
              <w:t>1</w:t>
            </w:r>
          </w:p>
        </w:tc>
        <w:tc>
          <w:tcPr>
            <w:tcW w:w="2120" w:type="dxa"/>
          </w:tcPr>
          <w:p w14:paraId="43F7761F" w14:textId="150D74CB" w:rsidR="0080232F" w:rsidRPr="00215FCA" w:rsidRDefault="0080232F" w:rsidP="0080232F">
            <w:pPr>
              <w:rPr>
                <w:rFonts w:cstheme="minorHAnsi"/>
                <w:sz w:val="18"/>
                <w:szCs w:val="18"/>
              </w:rPr>
            </w:pPr>
            <w:r w:rsidRPr="00215FCA">
              <w:rPr>
                <w:rFonts w:cstheme="minorHAnsi"/>
                <w:sz w:val="18"/>
                <w:szCs w:val="18"/>
              </w:rPr>
              <w:t>Partial evidence</w:t>
            </w:r>
          </w:p>
        </w:tc>
      </w:tr>
      <w:tr w:rsidR="0080232F" w:rsidRPr="00215FCA" w14:paraId="1C9F03F3" w14:textId="77777777" w:rsidTr="00D039AA">
        <w:tc>
          <w:tcPr>
            <w:tcW w:w="460" w:type="dxa"/>
          </w:tcPr>
          <w:p w14:paraId="227602B5" w14:textId="694F50E6" w:rsidR="0080232F" w:rsidRPr="00215FCA" w:rsidRDefault="0080232F" w:rsidP="0080232F">
            <w:pPr>
              <w:rPr>
                <w:rFonts w:cstheme="minorHAnsi"/>
                <w:sz w:val="18"/>
                <w:szCs w:val="18"/>
              </w:rPr>
            </w:pPr>
            <w:r w:rsidRPr="00215FCA">
              <w:rPr>
                <w:rFonts w:cstheme="minorHAnsi"/>
                <w:sz w:val="18"/>
                <w:szCs w:val="18"/>
              </w:rPr>
              <w:t>19</w:t>
            </w:r>
          </w:p>
        </w:tc>
        <w:tc>
          <w:tcPr>
            <w:tcW w:w="3895" w:type="dxa"/>
            <w:vAlign w:val="center"/>
          </w:tcPr>
          <w:p w14:paraId="2452927A" w14:textId="716591CE" w:rsidR="0080232F" w:rsidRPr="00215FCA" w:rsidRDefault="0080232F" w:rsidP="0080232F">
            <w:pPr>
              <w:rPr>
                <w:rFonts w:cstheme="minorHAnsi"/>
                <w:sz w:val="18"/>
                <w:szCs w:val="18"/>
              </w:rPr>
            </w:pPr>
            <w:r w:rsidRPr="00215FCA">
              <w:rPr>
                <w:rFonts w:cstheme="minorHAnsi"/>
                <w:color w:val="000000"/>
                <w:sz w:val="18"/>
                <w:szCs w:val="18"/>
              </w:rPr>
              <w:t>How can clinicians collaborate effectively to form the most appropriate care pathway and service model to offer assessment and treatment for patients with MNYES?</w:t>
            </w:r>
          </w:p>
        </w:tc>
        <w:tc>
          <w:tcPr>
            <w:tcW w:w="2721" w:type="dxa"/>
          </w:tcPr>
          <w:p w14:paraId="1AD7E059" w14:textId="2F9C7C20" w:rsidR="0080232F" w:rsidRPr="00215FCA" w:rsidRDefault="0080232F" w:rsidP="0080232F">
            <w:pPr>
              <w:rPr>
                <w:rFonts w:cstheme="minorHAnsi"/>
                <w:sz w:val="18"/>
                <w:szCs w:val="18"/>
              </w:rPr>
            </w:pPr>
            <w:r>
              <w:rPr>
                <w:rFonts w:cstheme="minorHAnsi"/>
                <w:sz w:val="18"/>
                <w:szCs w:val="18"/>
              </w:rPr>
              <w:t xml:space="preserve">What are the </w:t>
            </w:r>
            <w:r w:rsidRPr="00C74DF0">
              <w:rPr>
                <w:rFonts w:cstheme="minorHAnsi"/>
                <w:sz w:val="18"/>
                <w:szCs w:val="18"/>
              </w:rPr>
              <w:t xml:space="preserve">best ways for clinicians to collaborate with each other to form an appropriate care pathway to support people with MNYES (psychiatric consultation models, multi-disciplinary team models, collaborative care models or other integrated care </w:t>
            </w:r>
            <w:proofErr w:type="gramStart"/>
            <w:r w:rsidRPr="00C74DF0">
              <w:rPr>
                <w:rFonts w:cstheme="minorHAnsi"/>
                <w:sz w:val="18"/>
                <w:szCs w:val="18"/>
              </w:rPr>
              <w:t>pathways).</w:t>
            </w:r>
            <w:proofErr w:type="gramEnd"/>
            <w:r w:rsidRPr="00C74DF0">
              <w:rPr>
                <w:rFonts w:cstheme="minorHAnsi"/>
                <w:sz w:val="18"/>
                <w:szCs w:val="18"/>
              </w:rPr>
              <w:t xml:space="preserve">  This care pathway will include the professionals and services which may be involved for the purpose of assessment, diagnosis and the provision or coordination of treatment.</w:t>
            </w:r>
          </w:p>
        </w:tc>
        <w:tc>
          <w:tcPr>
            <w:tcW w:w="1580" w:type="dxa"/>
          </w:tcPr>
          <w:p w14:paraId="0ECA190E" w14:textId="0DEB66EA" w:rsidR="0080232F" w:rsidRPr="00215FCA" w:rsidRDefault="0080232F" w:rsidP="0080232F">
            <w:pPr>
              <w:rPr>
                <w:rFonts w:cstheme="minorHAnsi"/>
                <w:sz w:val="18"/>
                <w:szCs w:val="18"/>
              </w:rPr>
            </w:pPr>
          </w:p>
        </w:tc>
        <w:tc>
          <w:tcPr>
            <w:tcW w:w="2758" w:type="dxa"/>
          </w:tcPr>
          <w:p w14:paraId="67B93ABA" w14:textId="77777777" w:rsidR="0080232F" w:rsidRDefault="0080232F" w:rsidP="0080232F">
            <w:pPr>
              <w:rPr>
                <w:rFonts w:cstheme="minorHAnsi"/>
                <w:sz w:val="18"/>
                <w:szCs w:val="18"/>
              </w:rPr>
            </w:pPr>
          </w:p>
        </w:tc>
        <w:tc>
          <w:tcPr>
            <w:tcW w:w="1854" w:type="dxa"/>
          </w:tcPr>
          <w:p w14:paraId="19B47DE3" w14:textId="21529B10" w:rsidR="0080232F" w:rsidRDefault="0080232F" w:rsidP="000D3D82">
            <w:pPr>
              <w:jc w:val="center"/>
              <w:rPr>
                <w:rFonts w:cstheme="minorHAnsi"/>
                <w:sz w:val="18"/>
                <w:szCs w:val="18"/>
              </w:rPr>
            </w:pPr>
            <w:r>
              <w:rPr>
                <w:rFonts w:cstheme="minorHAnsi"/>
                <w:sz w:val="18"/>
                <w:szCs w:val="18"/>
              </w:rPr>
              <w:t>2</w:t>
            </w:r>
          </w:p>
        </w:tc>
        <w:tc>
          <w:tcPr>
            <w:tcW w:w="2120" w:type="dxa"/>
          </w:tcPr>
          <w:p w14:paraId="7A2FF38B" w14:textId="7B5210FF" w:rsidR="0080232F" w:rsidRPr="00215FCA" w:rsidRDefault="0080232F" w:rsidP="0080232F">
            <w:pPr>
              <w:rPr>
                <w:rFonts w:cstheme="minorHAnsi"/>
                <w:sz w:val="18"/>
                <w:szCs w:val="18"/>
              </w:rPr>
            </w:pPr>
            <w:r>
              <w:rPr>
                <w:rFonts w:cstheme="minorHAnsi"/>
                <w:sz w:val="18"/>
                <w:szCs w:val="18"/>
              </w:rPr>
              <w:t>No recent evidence identified</w:t>
            </w:r>
          </w:p>
        </w:tc>
      </w:tr>
      <w:tr w:rsidR="0080232F" w:rsidRPr="00215FCA" w14:paraId="624AE31D" w14:textId="77777777" w:rsidTr="00D039AA">
        <w:tc>
          <w:tcPr>
            <w:tcW w:w="460" w:type="dxa"/>
          </w:tcPr>
          <w:p w14:paraId="1B673CD9" w14:textId="4D1C5DBF" w:rsidR="0080232F" w:rsidRPr="00215FCA" w:rsidRDefault="0080232F" w:rsidP="0080232F">
            <w:pPr>
              <w:rPr>
                <w:rFonts w:cstheme="minorHAnsi"/>
                <w:sz w:val="18"/>
                <w:szCs w:val="18"/>
              </w:rPr>
            </w:pPr>
            <w:r w:rsidRPr="00215FCA">
              <w:rPr>
                <w:rFonts w:cstheme="minorHAnsi"/>
                <w:sz w:val="18"/>
                <w:szCs w:val="18"/>
              </w:rPr>
              <w:lastRenderedPageBreak/>
              <w:t>12</w:t>
            </w:r>
          </w:p>
        </w:tc>
        <w:tc>
          <w:tcPr>
            <w:tcW w:w="3895" w:type="dxa"/>
            <w:vAlign w:val="center"/>
          </w:tcPr>
          <w:p w14:paraId="629613D1" w14:textId="019FCA83" w:rsidR="0080232F" w:rsidRPr="00215FCA" w:rsidRDefault="0080232F" w:rsidP="0080232F">
            <w:pPr>
              <w:rPr>
                <w:rFonts w:cstheme="minorHAnsi"/>
                <w:sz w:val="18"/>
                <w:szCs w:val="18"/>
              </w:rPr>
            </w:pPr>
            <w:r w:rsidRPr="00215FCA">
              <w:rPr>
                <w:rFonts w:cstheme="minorHAnsi"/>
                <w:color w:val="000000"/>
                <w:sz w:val="18"/>
                <w:szCs w:val="18"/>
              </w:rPr>
              <w:t xml:space="preserve">What are the most effective methods for training clinicians to diagnose and treat their patients with MNYES with compassion, </w:t>
            </w:r>
            <w:proofErr w:type="gramStart"/>
            <w:r w:rsidRPr="00215FCA">
              <w:rPr>
                <w:rFonts w:cstheme="minorHAnsi"/>
                <w:color w:val="000000"/>
                <w:sz w:val="18"/>
                <w:szCs w:val="18"/>
              </w:rPr>
              <w:t>empathy</w:t>
            </w:r>
            <w:proofErr w:type="gramEnd"/>
            <w:r w:rsidRPr="00215FCA">
              <w:rPr>
                <w:rFonts w:cstheme="minorHAnsi"/>
                <w:color w:val="000000"/>
                <w:sz w:val="18"/>
                <w:szCs w:val="18"/>
              </w:rPr>
              <w:t xml:space="preserve"> and respect?</w:t>
            </w:r>
          </w:p>
        </w:tc>
        <w:tc>
          <w:tcPr>
            <w:tcW w:w="2721" w:type="dxa"/>
          </w:tcPr>
          <w:p w14:paraId="6714E201" w14:textId="361B0353" w:rsidR="0080232F" w:rsidRPr="00215FCA" w:rsidRDefault="0080232F" w:rsidP="0080232F">
            <w:pPr>
              <w:rPr>
                <w:rFonts w:cstheme="minorHAnsi"/>
                <w:sz w:val="18"/>
                <w:szCs w:val="18"/>
              </w:rPr>
            </w:pPr>
            <w:r w:rsidRPr="00C74DF0">
              <w:rPr>
                <w:rFonts w:cstheme="minorHAnsi"/>
                <w:sz w:val="18"/>
                <w:szCs w:val="18"/>
              </w:rPr>
              <w:t>This question refers to GPs and medical specialists who are already qualified and employed in positions that involve the diagnosis and treatment of people with MNYES.  The focus of attention here is on the communication of information which acknowledges the perspective and concerns of the person experiencing MNYES</w:t>
            </w:r>
          </w:p>
        </w:tc>
        <w:tc>
          <w:tcPr>
            <w:tcW w:w="1580" w:type="dxa"/>
          </w:tcPr>
          <w:p w14:paraId="455B608B" w14:textId="77777777" w:rsidR="0080232F" w:rsidRDefault="0080232F" w:rsidP="0080232F">
            <w:pPr>
              <w:rPr>
                <w:rFonts w:cstheme="minorHAnsi"/>
                <w:sz w:val="18"/>
                <w:szCs w:val="18"/>
              </w:rPr>
            </w:pPr>
            <w:proofErr w:type="spellStart"/>
            <w:r w:rsidRPr="00215FCA">
              <w:rPr>
                <w:rFonts w:cstheme="minorHAnsi"/>
                <w:sz w:val="18"/>
                <w:szCs w:val="18"/>
              </w:rPr>
              <w:t>Heijmans</w:t>
            </w:r>
            <w:proofErr w:type="spellEnd"/>
            <w:r w:rsidRPr="00215FCA">
              <w:rPr>
                <w:rFonts w:cstheme="minorHAnsi"/>
                <w:sz w:val="18"/>
                <w:szCs w:val="18"/>
              </w:rPr>
              <w:t xml:space="preserve"> et al., 2011</w:t>
            </w:r>
          </w:p>
          <w:p w14:paraId="5D9382B8" w14:textId="77777777" w:rsidR="0080232F" w:rsidRPr="00215FCA" w:rsidRDefault="0080232F" w:rsidP="0080232F">
            <w:pPr>
              <w:rPr>
                <w:rFonts w:cstheme="minorHAnsi"/>
                <w:sz w:val="18"/>
                <w:szCs w:val="18"/>
              </w:rPr>
            </w:pPr>
          </w:p>
          <w:p w14:paraId="3283219A" w14:textId="7F0ABEF5" w:rsidR="0080232F" w:rsidRPr="00215FCA" w:rsidRDefault="0080232F" w:rsidP="0080232F">
            <w:pPr>
              <w:rPr>
                <w:rFonts w:cstheme="minorHAnsi"/>
                <w:sz w:val="18"/>
                <w:szCs w:val="18"/>
              </w:rPr>
            </w:pPr>
            <w:r w:rsidRPr="00215FCA">
              <w:rPr>
                <w:rFonts w:cstheme="minorHAnsi"/>
                <w:sz w:val="18"/>
                <w:szCs w:val="18"/>
              </w:rPr>
              <w:t>Weiland et al., 2015</w:t>
            </w:r>
          </w:p>
        </w:tc>
        <w:tc>
          <w:tcPr>
            <w:tcW w:w="2758" w:type="dxa"/>
          </w:tcPr>
          <w:p w14:paraId="5A4CAF58" w14:textId="77777777" w:rsidR="0080232F" w:rsidRDefault="0080232F" w:rsidP="0080232F">
            <w:pPr>
              <w:rPr>
                <w:rFonts w:cstheme="minorHAnsi"/>
                <w:sz w:val="18"/>
                <w:szCs w:val="18"/>
              </w:rPr>
            </w:pPr>
            <w:r>
              <w:rPr>
                <w:rFonts w:cstheme="minorHAnsi"/>
                <w:sz w:val="18"/>
                <w:szCs w:val="18"/>
              </w:rPr>
              <w:t>Article concludes more research is needed</w:t>
            </w:r>
          </w:p>
          <w:p w14:paraId="7DAC29A3" w14:textId="4AEFA400" w:rsidR="0080232F" w:rsidRDefault="0080232F" w:rsidP="0080232F">
            <w:pPr>
              <w:rPr>
                <w:rFonts w:cstheme="minorHAnsi"/>
                <w:sz w:val="18"/>
                <w:szCs w:val="18"/>
              </w:rPr>
            </w:pPr>
            <w:r>
              <w:rPr>
                <w:rFonts w:cstheme="minorHAnsi"/>
                <w:sz w:val="18"/>
                <w:szCs w:val="18"/>
              </w:rPr>
              <w:t>A communication intervention may be useful when training medical students</w:t>
            </w:r>
          </w:p>
        </w:tc>
        <w:tc>
          <w:tcPr>
            <w:tcW w:w="1854" w:type="dxa"/>
          </w:tcPr>
          <w:p w14:paraId="1DBF9ECD" w14:textId="769433E7" w:rsidR="0080232F" w:rsidRDefault="0080232F" w:rsidP="000D3D82">
            <w:pPr>
              <w:jc w:val="center"/>
              <w:rPr>
                <w:rFonts w:cstheme="minorHAnsi"/>
                <w:sz w:val="18"/>
                <w:szCs w:val="18"/>
              </w:rPr>
            </w:pPr>
            <w:r>
              <w:rPr>
                <w:rFonts w:cstheme="minorHAnsi"/>
                <w:sz w:val="18"/>
                <w:szCs w:val="18"/>
              </w:rPr>
              <w:t>3</w:t>
            </w:r>
          </w:p>
        </w:tc>
        <w:tc>
          <w:tcPr>
            <w:tcW w:w="2120" w:type="dxa"/>
          </w:tcPr>
          <w:p w14:paraId="6BACE144" w14:textId="1BBB601F" w:rsidR="0080232F" w:rsidRPr="00215FCA" w:rsidRDefault="0080232F" w:rsidP="0080232F">
            <w:pPr>
              <w:rPr>
                <w:rFonts w:cstheme="minorHAnsi"/>
                <w:sz w:val="18"/>
                <w:szCs w:val="18"/>
              </w:rPr>
            </w:pPr>
            <w:r w:rsidRPr="00215FCA">
              <w:rPr>
                <w:rFonts w:cstheme="minorHAnsi"/>
                <w:sz w:val="18"/>
                <w:szCs w:val="18"/>
              </w:rPr>
              <w:t>Partial evidence</w:t>
            </w:r>
          </w:p>
        </w:tc>
      </w:tr>
      <w:tr w:rsidR="0080232F" w:rsidRPr="00215FCA" w14:paraId="28C89D69" w14:textId="77777777" w:rsidTr="00D039AA">
        <w:tc>
          <w:tcPr>
            <w:tcW w:w="460" w:type="dxa"/>
          </w:tcPr>
          <w:p w14:paraId="6DF7C1A6" w14:textId="28F8A55F" w:rsidR="0080232F" w:rsidRPr="00215FCA" w:rsidRDefault="0080232F" w:rsidP="0080232F">
            <w:pPr>
              <w:rPr>
                <w:rFonts w:cstheme="minorHAnsi"/>
                <w:sz w:val="18"/>
                <w:szCs w:val="18"/>
              </w:rPr>
            </w:pPr>
            <w:r w:rsidRPr="00215FCA">
              <w:rPr>
                <w:rFonts w:cstheme="minorHAnsi"/>
                <w:sz w:val="18"/>
                <w:szCs w:val="18"/>
              </w:rPr>
              <w:t>44</w:t>
            </w:r>
          </w:p>
        </w:tc>
        <w:tc>
          <w:tcPr>
            <w:tcW w:w="3895" w:type="dxa"/>
            <w:vAlign w:val="center"/>
          </w:tcPr>
          <w:p w14:paraId="54CCEFA5" w14:textId="4EDB94EA" w:rsidR="0080232F" w:rsidRPr="00215FCA" w:rsidRDefault="0080232F" w:rsidP="0080232F">
            <w:pPr>
              <w:rPr>
                <w:rFonts w:cstheme="minorHAnsi"/>
                <w:sz w:val="18"/>
                <w:szCs w:val="18"/>
              </w:rPr>
            </w:pPr>
            <w:r w:rsidRPr="00215FCA">
              <w:rPr>
                <w:rFonts w:cstheme="minorHAnsi"/>
                <w:color w:val="000000"/>
                <w:sz w:val="18"/>
                <w:szCs w:val="18"/>
              </w:rPr>
              <w:t>What outcomes matter most to patients with MNYES?</w:t>
            </w:r>
          </w:p>
        </w:tc>
        <w:tc>
          <w:tcPr>
            <w:tcW w:w="2721" w:type="dxa"/>
          </w:tcPr>
          <w:p w14:paraId="57F2AD32" w14:textId="0A3BF52C" w:rsidR="0080232F" w:rsidRPr="00215FCA" w:rsidRDefault="0080232F" w:rsidP="0080232F">
            <w:pPr>
              <w:rPr>
                <w:rFonts w:cstheme="minorHAnsi"/>
                <w:sz w:val="18"/>
                <w:szCs w:val="18"/>
              </w:rPr>
            </w:pPr>
            <w:r>
              <w:rPr>
                <w:rFonts w:cstheme="minorHAnsi"/>
                <w:sz w:val="18"/>
                <w:szCs w:val="18"/>
              </w:rPr>
              <w:t>Symptom improvement, quality of life, level of functioning</w:t>
            </w:r>
          </w:p>
        </w:tc>
        <w:tc>
          <w:tcPr>
            <w:tcW w:w="1580" w:type="dxa"/>
          </w:tcPr>
          <w:p w14:paraId="55126DF9" w14:textId="272F2D89" w:rsidR="0080232F" w:rsidRPr="00215FCA" w:rsidRDefault="0080232F" w:rsidP="0080232F">
            <w:pPr>
              <w:rPr>
                <w:rFonts w:cstheme="minorHAnsi"/>
                <w:sz w:val="18"/>
                <w:szCs w:val="18"/>
              </w:rPr>
            </w:pPr>
          </w:p>
        </w:tc>
        <w:tc>
          <w:tcPr>
            <w:tcW w:w="2758" w:type="dxa"/>
          </w:tcPr>
          <w:p w14:paraId="620173E0" w14:textId="77777777" w:rsidR="0080232F" w:rsidRDefault="0080232F" w:rsidP="0080232F">
            <w:pPr>
              <w:rPr>
                <w:rFonts w:cstheme="minorHAnsi"/>
                <w:sz w:val="18"/>
                <w:szCs w:val="18"/>
              </w:rPr>
            </w:pPr>
          </w:p>
        </w:tc>
        <w:tc>
          <w:tcPr>
            <w:tcW w:w="1854" w:type="dxa"/>
          </w:tcPr>
          <w:p w14:paraId="22EEF210" w14:textId="39395394" w:rsidR="0080232F" w:rsidRDefault="0080232F" w:rsidP="000D3D82">
            <w:pPr>
              <w:jc w:val="center"/>
              <w:rPr>
                <w:rFonts w:cstheme="minorHAnsi"/>
                <w:sz w:val="18"/>
                <w:szCs w:val="18"/>
              </w:rPr>
            </w:pPr>
            <w:r>
              <w:rPr>
                <w:rFonts w:cstheme="minorHAnsi"/>
                <w:sz w:val="18"/>
                <w:szCs w:val="18"/>
              </w:rPr>
              <w:t>4</w:t>
            </w:r>
          </w:p>
        </w:tc>
        <w:tc>
          <w:tcPr>
            <w:tcW w:w="2120" w:type="dxa"/>
          </w:tcPr>
          <w:p w14:paraId="3F11CBEA" w14:textId="576FFF22" w:rsidR="0080232F" w:rsidRPr="00215FCA" w:rsidRDefault="0080232F" w:rsidP="0080232F">
            <w:pPr>
              <w:rPr>
                <w:rFonts w:cstheme="minorHAnsi"/>
                <w:sz w:val="18"/>
                <w:szCs w:val="18"/>
              </w:rPr>
            </w:pPr>
            <w:r>
              <w:rPr>
                <w:rFonts w:cstheme="minorHAnsi"/>
                <w:sz w:val="18"/>
                <w:szCs w:val="18"/>
              </w:rPr>
              <w:t>No recent evidence identified</w:t>
            </w:r>
          </w:p>
        </w:tc>
      </w:tr>
      <w:tr w:rsidR="0080232F" w:rsidRPr="00215FCA" w14:paraId="1410EC40" w14:textId="77777777" w:rsidTr="00D039AA">
        <w:tc>
          <w:tcPr>
            <w:tcW w:w="460" w:type="dxa"/>
          </w:tcPr>
          <w:p w14:paraId="334B90F9" w14:textId="4D33A888" w:rsidR="0080232F" w:rsidRPr="00215FCA" w:rsidRDefault="0080232F" w:rsidP="0080232F">
            <w:pPr>
              <w:rPr>
                <w:rFonts w:cstheme="minorHAnsi"/>
                <w:sz w:val="18"/>
                <w:szCs w:val="18"/>
              </w:rPr>
            </w:pPr>
            <w:r w:rsidRPr="00215FCA">
              <w:rPr>
                <w:rFonts w:cstheme="minorHAnsi"/>
                <w:sz w:val="18"/>
                <w:szCs w:val="18"/>
              </w:rPr>
              <w:t>38</w:t>
            </w:r>
          </w:p>
        </w:tc>
        <w:tc>
          <w:tcPr>
            <w:tcW w:w="3895" w:type="dxa"/>
            <w:vAlign w:val="center"/>
          </w:tcPr>
          <w:p w14:paraId="75057366" w14:textId="7CFA7FA2" w:rsidR="0080232F" w:rsidRPr="00215FCA" w:rsidRDefault="0080232F" w:rsidP="0080232F">
            <w:pPr>
              <w:rPr>
                <w:rFonts w:cstheme="minorHAnsi"/>
                <w:sz w:val="18"/>
                <w:szCs w:val="18"/>
              </w:rPr>
            </w:pPr>
            <w:r w:rsidRPr="00215FCA">
              <w:rPr>
                <w:rFonts w:cstheme="minorHAnsi"/>
                <w:color w:val="000000"/>
                <w:sz w:val="18"/>
                <w:szCs w:val="18"/>
              </w:rPr>
              <w:t>What are the most effective ways to support patients with MNYES and their carers to live with their symptoms?</w:t>
            </w:r>
          </w:p>
        </w:tc>
        <w:tc>
          <w:tcPr>
            <w:tcW w:w="2721" w:type="dxa"/>
          </w:tcPr>
          <w:p w14:paraId="425632EE" w14:textId="51CB0A73" w:rsidR="0080232F" w:rsidRPr="00215FCA" w:rsidRDefault="0080232F" w:rsidP="0080232F">
            <w:pPr>
              <w:rPr>
                <w:rFonts w:cstheme="minorHAnsi"/>
                <w:sz w:val="18"/>
                <w:szCs w:val="18"/>
              </w:rPr>
            </w:pPr>
            <w:r>
              <w:rPr>
                <w:rFonts w:cstheme="minorHAnsi"/>
                <w:sz w:val="18"/>
                <w:szCs w:val="18"/>
              </w:rPr>
              <w:t xml:space="preserve">Full range of support including optimal ways to discuss MNYES, shared decision making for treatment, peer support, reasonable adjustments, home adaptations, psychological support to cope with symptoms, </w:t>
            </w:r>
            <w:proofErr w:type="gramStart"/>
            <w:r>
              <w:rPr>
                <w:rFonts w:cstheme="minorHAnsi"/>
                <w:sz w:val="18"/>
                <w:szCs w:val="18"/>
              </w:rPr>
              <w:t>recovery</w:t>
            </w:r>
            <w:proofErr w:type="gramEnd"/>
            <w:r>
              <w:rPr>
                <w:rFonts w:cstheme="minorHAnsi"/>
                <w:sz w:val="18"/>
                <w:szCs w:val="18"/>
              </w:rPr>
              <w:t xml:space="preserve"> and rehabilitation options</w:t>
            </w:r>
          </w:p>
        </w:tc>
        <w:tc>
          <w:tcPr>
            <w:tcW w:w="1580" w:type="dxa"/>
          </w:tcPr>
          <w:p w14:paraId="6D29132D" w14:textId="755CC387" w:rsidR="0080232F" w:rsidRPr="00215FCA" w:rsidRDefault="0080232F" w:rsidP="0080232F">
            <w:pPr>
              <w:rPr>
                <w:rFonts w:cstheme="minorHAnsi"/>
                <w:sz w:val="18"/>
                <w:szCs w:val="18"/>
              </w:rPr>
            </w:pPr>
          </w:p>
        </w:tc>
        <w:tc>
          <w:tcPr>
            <w:tcW w:w="2758" w:type="dxa"/>
          </w:tcPr>
          <w:p w14:paraId="35BAE1A8" w14:textId="02C60583" w:rsidR="0080232F" w:rsidRPr="00215FCA" w:rsidRDefault="0080232F" w:rsidP="0080232F">
            <w:pPr>
              <w:rPr>
                <w:rFonts w:cstheme="minorHAnsi"/>
                <w:sz w:val="18"/>
                <w:szCs w:val="18"/>
              </w:rPr>
            </w:pPr>
          </w:p>
        </w:tc>
        <w:tc>
          <w:tcPr>
            <w:tcW w:w="1854" w:type="dxa"/>
          </w:tcPr>
          <w:p w14:paraId="116AA13D" w14:textId="01CE229F" w:rsidR="0080232F" w:rsidRPr="00215FCA" w:rsidRDefault="0080232F" w:rsidP="000D3D82">
            <w:pPr>
              <w:jc w:val="center"/>
              <w:rPr>
                <w:rFonts w:cstheme="minorHAnsi"/>
                <w:sz w:val="18"/>
                <w:szCs w:val="18"/>
              </w:rPr>
            </w:pPr>
            <w:r>
              <w:rPr>
                <w:rFonts w:cstheme="minorHAnsi"/>
                <w:sz w:val="18"/>
                <w:szCs w:val="18"/>
              </w:rPr>
              <w:t>5</w:t>
            </w:r>
          </w:p>
        </w:tc>
        <w:tc>
          <w:tcPr>
            <w:tcW w:w="2120" w:type="dxa"/>
          </w:tcPr>
          <w:p w14:paraId="5BD1A0C1" w14:textId="5DD30D3F" w:rsidR="0080232F" w:rsidRPr="00215FCA" w:rsidRDefault="0080232F" w:rsidP="0080232F">
            <w:pPr>
              <w:rPr>
                <w:rFonts w:cstheme="minorHAnsi"/>
                <w:sz w:val="18"/>
                <w:szCs w:val="18"/>
              </w:rPr>
            </w:pPr>
            <w:r>
              <w:rPr>
                <w:rFonts w:cstheme="minorHAnsi"/>
                <w:sz w:val="18"/>
                <w:szCs w:val="18"/>
              </w:rPr>
              <w:t>No recent evidence identified</w:t>
            </w:r>
          </w:p>
        </w:tc>
      </w:tr>
      <w:tr w:rsidR="00F916D6" w:rsidRPr="00215FCA" w14:paraId="5B45FC1C" w14:textId="77777777" w:rsidTr="00D039AA">
        <w:tc>
          <w:tcPr>
            <w:tcW w:w="460" w:type="dxa"/>
          </w:tcPr>
          <w:p w14:paraId="68440872" w14:textId="03950393" w:rsidR="00F916D6" w:rsidRPr="00215FCA" w:rsidRDefault="00F916D6" w:rsidP="00F916D6">
            <w:pPr>
              <w:rPr>
                <w:rFonts w:cstheme="minorHAnsi"/>
                <w:sz w:val="18"/>
                <w:szCs w:val="18"/>
              </w:rPr>
            </w:pPr>
            <w:r w:rsidRPr="00215FCA">
              <w:rPr>
                <w:rFonts w:cstheme="minorHAnsi"/>
                <w:sz w:val="18"/>
                <w:szCs w:val="18"/>
              </w:rPr>
              <w:t>37</w:t>
            </w:r>
          </w:p>
        </w:tc>
        <w:tc>
          <w:tcPr>
            <w:tcW w:w="3895" w:type="dxa"/>
            <w:vAlign w:val="center"/>
          </w:tcPr>
          <w:p w14:paraId="1504FC45" w14:textId="2D7F0358" w:rsidR="00F916D6" w:rsidRPr="00215FCA" w:rsidRDefault="00F916D6" w:rsidP="00F916D6">
            <w:pPr>
              <w:rPr>
                <w:rFonts w:cstheme="minorHAnsi"/>
                <w:sz w:val="18"/>
                <w:szCs w:val="18"/>
              </w:rPr>
            </w:pPr>
            <w:r w:rsidRPr="00215FCA">
              <w:rPr>
                <w:rFonts w:cstheme="minorHAnsi"/>
                <w:color w:val="000000"/>
                <w:sz w:val="18"/>
                <w:szCs w:val="18"/>
              </w:rPr>
              <w:t>How can the most appropriate treatment be selected, dependent on different MNYES symptoms, that a person with MNYES is most likely to benefit from?</w:t>
            </w:r>
          </w:p>
        </w:tc>
        <w:tc>
          <w:tcPr>
            <w:tcW w:w="2721" w:type="dxa"/>
          </w:tcPr>
          <w:p w14:paraId="359CD502" w14:textId="0A5AC8B9" w:rsidR="00F916D6" w:rsidRPr="00215FCA" w:rsidRDefault="00F916D6" w:rsidP="00F916D6">
            <w:pPr>
              <w:rPr>
                <w:rFonts w:cstheme="minorHAnsi"/>
                <w:sz w:val="18"/>
                <w:szCs w:val="18"/>
              </w:rPr>
            </w:pPr>
            <w:r>
              <w:rPr>
                <w:rFonts w:cstheme="minorHAnsi"/>
                <w:sz w:val="18"/>
                <w:szCs w:val="18"/>
              </w:rPr>
              <w:t>What are</w:t>
            </w:r>
            <w:r w:rsidRPr="00C74DF0">
              <w:rPr>
                <w:rFonts w:cstheme="minorHAnsi"/>
                <w:sz w:val="18"/>
                <w:szCs w:val="18"/>
              </w:rPr>
              <w:t xml:space="preserve"> the best ways to match people who experience specific MNYES symptoms with the treatments that are most likely to benefit </w:t>
            </w:r>
            <w:proofErr w:type="gramStart"/>
            <w:r w:rsidRPr="00C74DF0">
              <w:rPr>
                <w:rFonts w:cstheme="minorHAnsi"/>
                <w:sz w:val="18"/>
                <w:szCs w:val="18"/>
              </w:rPr>
              <w:t>them.</w:t>
            </w:r>
            <w:proofErr w:type="gramEnd"/>
            <w:r w:rsidRPr="00C74DF0">
              <w:rPr>
                <w:rFonts w:cstheme="minorHAnsi"/>
                <w:sz w:val="18"/>
                <w:szCs w:val="18"/>
              </w:rPr>
              <w:t xml:space="preserve">  This relates to personalisation of treatment based on diagnostic factors (such as history of trauma), biomarkers or treatment needs.</w:t>
            </w:r>
          </w:p>
        </w:tc>
        <w:tc>
          <w:tcPr>
            <w:tcW w:w="1580" w:type="dxa"/>
          </w:tcPr>
          <w:p w14:paraId="7B4EAA65" w14:textId="7FECAC59" w:rsidR="00F916D6" w:rsidRPr="00215FCA" w:rsidRDefault="00F916D6" w:rsidP="00F916D6">
            <w:pPr>
              <w:rPr>
                <w:rFonts w:cstheme="minorHAnsi"/>
                <w:sz w:val="18"/>
                <w:szCs w:val="18"/>
              </w:rPr>
            </w:pPr>
          </w:p>
        </w:tc>
        <w:tc>
          <w:tcPr>
            <w:tcW w:w="2758" w:type="dxa"/>
          </w:tcPr>
          <w:p w14:paraId="20B7B658" w14:textId="77777777" w:rsidR="00F916D6" w:rsidRDefault="00F916D6" w:rsidP="00F916D6">
            <w:pPr>
              <w:rPr>
                <w:rFonts w:cstheme="minorHAnsi"/>
                <w:sz w:val="18"/>
                <w:szCs w:val="18"/>
              </w:rPr>
            </w:pPr>
          </w:p>
        </w:tc>
        <w:tc>
          <w:tcPr>
            <w:tcW w:w="1854" w:type="dxa"/>
          </w:tcPr>
          <w:p w14:paraId="36CA0969" w14:textId="57D30D7D" w:rsidR="00F916D6" w:rsidRDefault="00F916D6" w:rsidP="000D3D82">
            <w:pPr>
              <w:jc w:val="center"/>
              <w:rPr>
                <w:rFonts w:cstheme="minorHAnsi"/>
                <w:sz w:val="18"/>
                <w:szCs w:val="18"/>
              </w:rPr>
            </w:pPr>
            <w:r>
              <w:rPr>
                <w:rFonts w:cstheme="minorHAnsi"/>
                <w:sz w:val="18"/>
                <w:szCs w:val="18"/>
              </w:rPr>
              <w:t>6</w:t>
            </w:r>
          </w:p>
        </w:tc>
        <w:tc>
          <w:tcPr>
            <w:tcW w:w="2120" w:type="dxa"/>
          </w:tcPr>
          <w:p w14:paraId="13EBE1E6" w14:textId="1FFE47C6" w:rsidR="00F916D6" w:rsidRPr="00215FCA" w:rsidRDefault="00F916D6" w:rsidP="00F916D6">
            <w:pPr>
              <w:rPr>
                <w:rFonts w:cstheme="minorHAnsi"/>
                <w:sz w:val="18"/>
                <w:szCs w:val="18"/>
              </w:rPr>
            </w:pPr>
            <w:r>
              <w:rPr>
                <w:rFonts w:cstheme="minorHAnsi"/>
                <w:sz w:val="18"/>
                <w:szCs w:val="18"/>
              </w:rPr>
              <w:t>No recent evidence identified</w:t>
            </w:r>
          </w:p>
        </w:tc>
      </w:tr>
      <w:tr w:rsidR="008F4B63" w:rsidRPr="00215FCA" w14:paraId="3BF7AF56" w14:textId="77777777" w:rsidTr="00D039AA">
        <w:tc>
          <w:tcPr>
            <w:tcW w:w="460" w:type="dxa"/>
          </w:tcPr>
          <w:p w14:paraId="26E5A9EC" w14:textId="11E27AD6" w:rsidR="008F4B63" w:rsidRPr="00215FCA" w:rsidRDefault="008F4B63" w:rsidP="008F4B63">
            <w:pPr>
              <w:rPr>
                <w:rFonts w:cstheme="minorHAnsi"/>
                <w:sz w:val="18"/>
                <w:szCs w:val="18"/>
              </w:rPr>
            </w:pPr>
            <w:r w:rsidRPr="00215FCA">
              <w:rPr>
                <w:rFonts w:cstheme="minorHAnsi"/>
                <w:sz w:val="18"/>
                <w:szCs w:val="18"/>
              </w:rPr>
              <w:t>8</w:t>
            </w:r>
          </w:p>
        </w:tc>
        <w:tc>
          <w:tcPr>
            <w:tcW w:w="3895" w:type="dxa"/>
            <w:vAlign w:val="center"/>
          </w:tcPr>
          <w:p w14:paraId="53B47DDA" w14:textId="649FEF55" w:rsidR="008F4B63" w:rsidRPr="00215FCA" w:rsidRDefault="008F4B63" w:rsidP="008F4B63">
            <w:pPr>
              <w:rPr>
                <w:rFonts w:cstheme="minorHAnsi"/>
                <w:sz w:val="18"/>
                <w:szCs w:val="18"/>
              </w:rPr>
            </w:pPr>
            <w:r w:rsidRPr="00215FCA">
              <w:rPr>
                <w:rFonts w:cstheme="minorHAnsi"/>
                <w:color w:val="000000"/>
                <w:sz w:val="18"/>
                <w:szCs w:val="18"/>
              </w:rPr>
              <w:t>What symptoms are commonly reported by people with MNYES and what links them?</w:t>
            </w:r>
          </w:p>
        </w:tc>
        <w:tc>
          <w:tcPr>
            <w:tcW w:w="2721" w:type="dxa"/>
          </w:tcPr>
          <w:p w14:paraId="2DAFA5D5" w14:textId="29248255" w:rsidR="008F4B63" w:rsidRPr="00215FCA" w:rsidRDefault="008F4B63" w:rsidP="008F4B63">
            <w:pPr>
              <w:rPr>
                <w:rFonts w:cstheme="minorHAnsi"/>
                <w:sz w:val="18"/>
                <w:szCs w:val="18"/>
              </w:rPr>
            </w:pPr>
            <w:r w:rsidRPr="00C74DF0">
              <w:rPr>
                <w:rFonts w:cstheme="minorHAnsi"/>
                <w:sz w:val="18"/>
                <w:szCs w:val="18"/>
              </w:rPr>
              <w:t xml:space="preserve">The list of MNYES is extensive and people who experience these symptoms often report living with multiple MNYES.  </w:t>
            </w:r>
            <w:r>
              <w:rPr>
                <w:rFonts w:cstheme="minorHAnsi"/>
                <w:sz w:val="18"/>
                <w:szCs w:val="18"/>
              </w:rPr>
              <w:t>What are</w:t>
            </w:r>
            <w:r w:rsidRPr="00C74DF0">
              <w:rPr>
                <w:rFonts w:cstheme="minorHAnsi"/>
                <w:sz w:val="18"/>
                <w:szCs w:val="18"/>
              </w:rPr>
              <w:t xml:space="preserve"> the symptoms which most commonly co-occur and the underlying factors and mechanisms between them</w:t>
            </w:r>
          </w:p>
        </w:tc>
        <w:tc>
          <w:tcPr>
            <w:tcW w:w="1580" w:type="dxa"/>
          </w:tcPr>
          <w:p w14:paraId="4E4CFA19" w14:textId="7C22F9A1" w:rsidR="008F4B63" w:rsidRPr="00215FCA" w:rsidRDefault="008F4B63" w:rsidP="008F4B63">
            <w:pPr>
              <w:rPr>
                <w:rFonts w:cstheme="minorHAnsi"/>
                <w:sz w:val="18"/>
                <w:szCs w:val="18"/>
              </w:rPr>
            </w:pPr>
            <w:r w:rsidRPr="00215FCA">
              <w:rPr>
                <w:rFonts w:cstheme="minorHAnsi"/>
                <w:sz w:val="18"/>
                <w:szCs w:val="18"/>
              </w:rPr>
              <w:t>Kroenke, 2014</w:t>
            </w:r>
          </w:p>
        </w:tc>
        <w:tc>
          <w:tcPr>
            <w:tcW w:w="2758" w:type="dxa"/>
          </w:tcPr>
          <w:p w14:paraId="6B4B509D" w14:textId="09A604F3" w:rsidR="008F4B63" w:rsidRPr="00215FCA" w:rsidRDefault="008F4B63" w:rsidP="008F4B63">
            <w:pPr>
              <w:rPr>
                <w:rFonts w:cstheme="minorHAnsi"/>
                <w:sz w:val="18"/>
                <w:szCs w:val="18"/>
              </w:rPr>
            </w:pPr>
            <w:r>
              <w:rPr>
                <w:rFonts w:cstheme="minorHAnsi"/>
                <w:sz w:val="18"/>
                <w:szCs w:val="18"/>
              </w:rPr>
              <w:t>At least 1/3 common symptoms do not have a clear, disease-based explanation</w:t>
            </w:r>
          </w:p>
        </w:tc>
        <w:tc>
          <w:tcPr>
            <w:tcW w:w="1854" w:type="dxa"/>
          </w:tcPr>
          <w:p w14:paraId="15F8F2BB" w14:textId="66EA074B" w:rsidR="008F4B63" w:rsidRPr="00215FCA" w:rsidRDefault="008F4B63" w:rsidP="000D3D82">
            <w:pPr>
              <w:jc w:val="center"/>
              <w:rPr>
                <w:rFonts w:cstheme="minorHAnsi"/>
                <w:sz w:val="18"/>
                <w:szCs w:val="18"/>
              </w:rPr>
            </w:pPr>
            <w:r>
              <w:rPr>
                <w:rFonts w:cstheme="minorHAnsi"/>
                <w:sz w:val="18"/>
                <w:szCs w:val="18"/>
              </w:rPr>
              <w:t>7</w:t>
            </w:r>
          </w:p>
        </w:tc>
        <w:tc>
          <w:tcPr>
            <w:tcW w:w="2120" w:type="dxa"/>
          </w:tcPr>
          <w:p w14:paraId="7A236C1E" w14:textId="54A651D8" w:rsidR="008F4B63" w:rsidRPr="00215FCA" w:rsidRDefault="008F4B63" w:rsidP="008F4B63">
            <w:pPr>
              <w:rPr>
                <w:rFonts w:cstheme="minorHAnsi"/>
                <w:sz w:val="18"/>
                <w:szCs w:val="18"/>
              </w:rPr>
            </w:pPr>
            <w:r w:rsidRPr="00215FCA">
              <w:rPr>
                <w:rFonts w:cstheme="minorHAnsi"/>
                <w:sz w:val="18"/>
                <w:szCs w:val="18"/>
              </w:rPr>
              <w:t>Partial evidence</w:t>
            </w:r>
          </w:p>
        </w:tc>
      </w:tr>
      <w:tr w:rsidR="008F4B63" w:rsidRPr="00215FCA" w14:paraId="3B51EA81" w14:textId="77777777" w:rsidTr="00D039AA">
        <w:tc>
          <w:tcPr>
            <w:tcW w:w="460" w:type="dxa"/>
          </w:tcPr>
          <w:p w14:paraId="280E5A93" w14:textId="101D06B9" w:rsidR="008F4B63" w:rsidRPr="00215FCA" w:rsidRDefault="008F4B63" w:rsidP="008F4B63">
            <w:pPr>
              <w:rPr>
                <w:rFonts w:cstheme="minorHAnsi"/>
                <w:sz w:val="18"/>
                <w:szCs w:val="18"/>
              </w:rPr>
            </w:pPr>
            <w:r w:rsidRPr="00215FCA">
              <w:rPr>
                <w:rFonts w:cstheme="minorHAnsi"/>
                <w:sz w:val="18"/>
                <w:szCs w:val="18"/>
              </w:rPr>
              <w:t>40</w:t>
            </w:r>
          </w:p>
        </w:tc>
        <w:tc>
          <w:tcPr>
            <w:tcW w:w="3895" w:type="dxa"/>
            <w:vAlign w:val="center"/>
          </w:tcPr>
          <w:p w14:paraId="49B57532" w14:textId="4497A88B" w:rsidR="008F4B63" w:rsidRPr="00215FCA" w:rsidRDefault="008F4B63" w:rsidP="008F4B63">
            <w:pPr>
              <w:rPr>
                <w:rFonts w:cstheme="minorHAnsi"/>
                <w:sz w:val="18"/>
                <w:szCs w:val="18"/>
              </w:rPr>
            </w:pPr>
            <w:r w:rsidRPr="00215FCA">
              <w:rPr>
                <w:rFonts w:cstheme="minorHAnsi"/>
                <w:color w:val="000000"/>
                <w:sz w:val="18"/>
                <w:szCs w:val="18"/>
              </w:rPr>
              <w:t>What factors affect outcomes for MNYES?</w:t>
            </w:r>
          </w:p>
        </w:tc>
        <w:tc>
          <w:tcPr>
            <w:tcW w:w="2721" w:type="dxa"/>
          </w:tcPr>
          <w:p w14:paraId="466D12B9" w14:textId="0929C553" w:rsidR="008F4B63" w:rsidRPr="00215FCA" w:rsidRDefault="008F4B63" w:rsidP="008F4B63">
            <w:pPr>
              <w:rPr>
                <w:rFonts w:cstheme="minorHAnsi"/>
                <w:sz w:val="18"/>
                <w:szCs w:val="18"/>
              </w:rPr>
            </w:pPr>
            <w:r>
              <w:rPr>
                <w:rFonts w:cstheme="minorHAnsi"/>
                <w:sz w:val="18"/>
                <w:szCs w:val="18"/>
              </w:rPr>
              <w:t xml:space="preserve">What can influence the </w:t>
            </w:r>
            <w:r w:rsidRPr="00C74DF0">
              <w:rPr>
                <w:rFonts w:cstheme="minorHAnsi"/>
                <w:sz w:val="18"/>
                <w:szCs w:val="18"/>
              </w:rPr>
              <w:t>prognosis for people with MNYES</w:t>
            </w:r>
            <w:r>
              <w:rPr>
                <w:rFonts w:cstheme="minorHAnsi"/>
                <w:sz w:val="18"/>
                <w:szCs w:val="18"/>
              </w:rPr>
              <w:t>:</w:t>
            </w:r>
            <w:r w:rsidRPr="00C74DF0">
              <w:rPr>
                <w:rFonts w:cstheme="minorHAnsi"/>
                <w:sz w:val="18"/>
                <w:szCs w:val="18"/>
              </w:rPr>
              <w:t xml:space="preserve"> symptom specific factors; the availability and quality of information clinicians have access to; the way information is shared between clinicians and people experiencing </w:t>
            </w:r>
            <w:proofErr w:type="gramStart"/>
            <w:r w:rsidRPr="00C74DF0">
              <w:rPr>
                <w:rFonts w:cstheme="minorHAnsi"/>
                <w:sz w:val="18"/>
                <w:szCs w:val="18"/>
              </w:rPr>
              <w:t>MNYES;</w:t>
            </w:r>
            <w:proofErr w:type="gramEnd"/>
            <w:r w:rsidRPr="00C74DF0">
              <w:rPr>
                <w:rFonts w:cstheme="minorHAnsi"/>
                <w:sz w:val="18"/>
                <w:szCs w:val="18"/>
              </w:rPr>
              <w:t xml:space="preserve"> whether outcomes relate </w:t>
            </w:r>
            <w:r w:rsidRPr="00C74DF0">
              <w:rPr>
                <w:rFonts w:cstheme="minorHAnsi"/>
                <w:sz w:val="18"/>
                <w:szCs w:val="18"/>
              </w:rPr>
              <w:lastRenderedPageBreak/>
              <w:t>to full recovery or symptom management</w:t>
            </w:r>
          </w:p>
        </w:tc>
        <w:tc>
          <w:tcPr>
            <w:tcW w:w="1580" w:type="dxa"/>
          </w:tcPr>
          <w:p w14:paraId="2283B90D" w14:textId="77777777" w:rsidR="008F4B63" w:rsidRDefault="008F4B63" w:rsidP="008F4B63">
            <w:pPr>
              <w:rPr>
                <w:rFonts w:cstheme="minorHAnsi"/>
                <w:sz w:val="18"/>
                <w:szCs w:val="18"/>
              </w:rPr>
            </w:pPr>
            <w:proofErr w:type="spellStart"/>
            <w:r w:rsidRPr="00215FCA">
              <w:rPr>
                <w:rFonts w:cstheme="minorHAnsi"/>
                <w:sz w:val="18"/>
                <w:szCs w:val="18"/>
              </w:rPr>
              <w:lastRenderedPageBreak/>
              <w:t>Gelauff</w:t>
            </w:r>
            <w:proofErr w:type="spellEnd"/>
            <w:r w:rsidRPr="00215FCA">
              <w:rPr>
                <w:rFonts w:cstheme="minorHAnsi"/>
                <w:sz w:val="18"/>
                <w:szCs w:val="18"/>
              </w:rPr>
              <w:t xml:space="preserve"> et al., 2014</w:t>
            </w:r>
          </w:p>
          <w:p w14:paraId="325EEE88" w14:textId="77777777" w:rsidR="008F4B63" w:rsidRDefault="008F4B63" w:rsidP="008F4B63">
            <w:pPr>
              <w:rPr>
                <w:rFonts w:cstheme="minorHAnsi"/>
                <w:sz w:val="18"/>
                <w:szCs w:val="18"/>
              </w:rPr>
            </w:pPr>
          </w:p>
          <w:p w14:paraId="7EF1A3D4" w14:textId="77777777" w:rsidR="008F4B63" w:rsidRPr="00215FCA" w:rsidRDefault="008F4B63" w:rsidP="008F4B63">
            <w:pPr>
              <w:rPr>
                <w:rFonts w:cstheme="minorHAnsi"/>
                <w:sz w:val="18"/>
                <w:szCs w:val="18"/>
              </w:rPr>
            </w:pPr>
          </w:p>
          <w:p w14:paraId="515DD70E" w14:textId="172706B6" w:rsidR="008F4B63" w:rsidRPr="00215FCA" w:rsidRDefault="008F4B63" w:rsidP="008F4B63">
            <w:pPr>
              <w:rPr>
                <w:rFonts w:cstheme="minorHAnsi"/>
                <w:sz w:val="18"/>
                <w:szCs w:val="18"/>
              </w:rPr>
            </w:pPr>
            <w:r w:rsidRPr="00215FCA">
              <w:rPr>
                <w:rFonts w:cstheme="minorHAnsi"/>
                <w:sz w:val="18"/>
                <w:szCs w:val="18"/>
              </w:rPr>
              <w:t>van Eck van der Sluijs et al., 2018</w:t>
            </w:r>
          </w:p>
        </w:tc>
        <w:tc>
          <w:tcPr>
            <w:tcW w:w="2758" w:type="dxa"/>
          </w:tcPr>
          <w:p w14:paraId="4F392FFC" w14:textId="77777777" w:rsidR="008F4B63" w:rsidRDefault="008F4B63" w:rsidP="008F4B63">
            <w:pPr>
              <w:rPr>
                <w:rFonts w:cstheme="minorHAnsi"/>
                <w:sz w:val="18"/>
                <w:szCs w:val="18"/>
              </w:rPr>
            </w:pPr>
            <w:r>
              <w:rPr>
                <w:rFonts w:cstheme="minorHAnsi"/>
                <w:sz w:val="18"/>
                <w:szCs w:val="18"/>
              </w:rPr>
              <w:t>Prognostic factors identified for functional (psychogenic) motor symptoms was variable</w:t>
            </w:r>
          </w:p>
          <w:p w14:paraId="6730039A" w14:textId="5FF2B568" w:rsidR="008F4B63" w:rsidRPr="00215FCA" w:rsidRDefault="008F4B63" w:rsidP="008F4B63">
            <w:pPr>
              <w:rPr>
                <w:rFonts w:cstheme="minorHAnsi"/>
                <w:sz w:val="18"/>
                <w:szCs w:val="18"/>
              </w:rPr>
            </w:pPr>
            <w:r>
              <w:rPr>
                <w:rFonts w:cstheme="minorHAnsi"/>
                <w:sz w:val="18"/>
                <w:szCs w:val="18"/>
              </w:rPr>
              <w:t>MUS persistent in over 1/3 cases; predictive factors identified</w:t>
            </w:r>
          </w:p>
        </w:tc>
        <w:tc>
          <w:tcPr>
            <w:tcW w:w="1854" w:type="dxa"/>
          </w:tcPr>
          <w:p w14:paraId="20A86059" w14:textId="7D262EF8" w:rsidR="008F4B63" w:rsidRPr="00215FCA" w:rsidRDefault="008F4B63" w:rsidP="000D3D82">
            <w:pPr>
              <w:jc w:val="center"/>
              <w:rPr>
                <w:rFonts w:cstheme="minorHAnsi"/>
                <w:sz w:val="18"/>
                <w:szCs w:val="18"/>
              </w:rPr>
            </w:pPr>
            <w:r>
              <w:rPr>
                <w:rFonts w:cstheme="minorHAnsi"/>
                <w:sz w:val="18"/>
                <w:szCs w:val="18"/>
              </w:rPr>
              <w:t>8</w:t>
            </w:r>
          </w:p>
        </w:tc>
        <w:tc>
          <w:tcPr>
            <w:tcW w:w="2120" w:type="dxa"/>
          </w:tcPr>
          <w:p w14:paraId="18101066" w14:textId="3CE4D847" w:rsidR="008F4B63" w:rsidRPr="00215FCA" w:rsidRDefault="008F4B63" w:rsidP="008F4B63">
            <w:pPr>
              <w:rPr>
                <w:rFonts w:cstheme="minorHAnsi"/>
                <w:sz w:val="18"/>
                <w:szCs w:val="18"/>
              </w:rPr>
            </w:pPr>
            <w:r w:rsidRPr="00215FCA">
              <w:rPr>
                <w:rFonts w:cstheme="minorHAnsi"/>
                <w:sz w:val="18"/>
                <w:szCs w:val="18"/>
              </w:rPr>
              <w:t>Partial evidence</w:t>
            </w:r>
          </w:p>
        </w:tc>
      </w:tr>
      <w:tr w:rsidR="008F4B63" w:rsidRPr="00215FCA" w14:paraId="0682B97E" w14:textId="77777777" w:rsidTr="00D039AA">
        <w:tc>
          <w:tcPr>
            <w:tcW w:w="460" w:type="dxa"/>
          </w:tcPr>
          <w:p w14:paraId="509E1B59" w14:textId="1BE37085" w:rsidR="008F4B63" w:rsidRPr="00215FCA" w:rsidRDefault="008F4B63" w:rsidP="008F4B63">
            <w:pPr>
              <w:rPr>
                <w:rFonts w:cstheme="minorHAnsi"/>
                <w:sz w:val="18"/>
                <w:szCs w:val="18"/>
              </w:rPr>
            </w:pPr>
            <w:r w:rsidRPr="00215FCA">
              <w:rPr>
                <w:rFonts w:cstheme="minorHAnsi"/>
                <w:sz w:val="18"/>
                <w:szCs w:val="18"/>
              </w:rPr>
              <w:t>11</w:t>
            </w:r>
          </w:p>
        </w:tc>
        <w:tc>
          <w:tcPr>
            <w:tcW w:w="3895" w:type="dxa"/>
            <w:vAlign w:val="center"/>
          </w:tcPr>
          <w:p w14:paraId="5C8BFFEB" w14:textId="2E343EA7" w:rsidR="008F4B63" w:rsidRPr="00215FCA" w:rsidRDefault="008F4B63" w:rsidP="008F4B63">
            <w:pPr>
              <w:rPr>
                <w:rFonts w:cstheme="minorHAnsi"/>
                <w:sz w:val="18"/>
                <w:szCs w:val="18"/>
              </w:rPr>
            </w:pPr>
            <w:r w:rsidRPr="00215FCA">
              <w:rPr>
                <w:rFonts w:cstheme="minorHAnsi"/>
                <w:color w:val="000000"/>
                <w:sz w:val="18"/>
                <w:szCs w:val="18"/>
              </w:rPr>
              <w:t>What strategies are effective at promoting awareness and up to date clinical knowledge about MNYES amongst healthcare professionals?</w:t>
            </w:r>
          </w:p>
        </w:tc>
        <w:tc>
          <w:tcPr>
            <w:tcW w:w="2721" w:type="dxa"/>
          </w:tcPr>
          <w:p w14:paraId="3E0CACB9" w14:textId="2D69CEE4" w:rsidR="008F4B63" w:rsidRPr="00215FCA" w:rsidRDefault="008F4B63" w:rsidP="008F4B63">
            <w:pPr>
              <w:rPr>
                <w:rFonts w:cstheme="minorHAnsi"/>
                <w:sz w:val="18"/>
                <w:szCs w:val="18"/>
              </w:rPr>
            </w:pPr>
            <w:r>
              <w:rPr>
                <w:rFonts w:cstheme="minorHAnsi"/>
                <w:sz w:val="18"/>
                <w:szCs w:val="18"/>
              </w:rPr>
              <w:t>How</w:t>
            </w:r>
            <w:r w:rsidRPr="00E57417">
              <w:rPr>
                <w:rFonts w:cstheme="minorHAnsi"/>
                <w:sz w:val="18"/>
                <w:szCs w:val="18"/>
              </w:rPr>
              <w:t xml:space="preserve"> to </w:t>
            </w:r>
            <w:proofErr w:type="gramStart"/>
            <w:r w:rsidRPr="00E57417">
              <w:rPr>
                <w:rFonts w:cstheme="minorHAnsi"/>
                <w:sz w:val="18"/>
                <w:szCs w:val="18"/>
              </w:rPr>
              <w:t>consistently and effectively ensure clinicians</w:t>
            </w:r>
            <w:proofErr w:type="gramEnd"/>
            <w:r w:rsidRPr="00E57417">
              <w:rPr>
                <w:rFonts w:cstheme="minorHAnsi"/>
                <w:sz w:val="18"/>
                <w:szCs w:val="18"/>
              </w:rPr>
              <w:t xml:space="preserve"> are aware of, and have the most up to date information about MNYES which will enable the care people receive to reflect current evidence</w:t>
            </w:r>
          </w:p>
        </w:tc>
        <w:tc>
          <w:tcPr>
            <w:tcW w:w="1580" w:type="dxa"/>
          </w:tcPr>
          <w:p w14:paraId="01E5CB5E" w14:textId="617419BF" w:rsidR="008F4B63" w:rsidRPr="00215FCA" w:rsidRDefault="008F4B63" w:rsidP="008F4B63">
            <w:pPr>
              <w:rPr>
                <w:rFonts w:cstheme="minorHAnsi"/>
                <w:sz w:val="18"/>
                <w:szCs w:val="18"/>
              </w:rPr>
            </w:pPr>
          </w:p>
        </w:tc>
        <w:tc>
          <w:tcPr>
            <w:tcW w:w="2758" w:type="dxa"/>
          </w:tcPr>
          <w:p w14:paraId="01EA7234" w14:textId="77777777" w:rsidR="008F4B63" w:rsidRDefault="008F4B63" w:rsidP="008F4B63">
            <w:pPr>
              <w:rPr>
                <w:rFonts w:cstheme="minorHAnsi"/>
                <w:sz w:val="18"/>
                <w:szCs w:val="18"/>
              </w:rPr>
            </w:pPr>
          </w:p>
        </w:tc>
        <w:tc>
          <w:tcPr>
            <w:tcW w:w="1854" w:type="dxa"/>
          </w:tcPr>
          <w:p w14:paraId="6809CDD4" w14:textId="6838DAA0" w:rsidR="008F4B63" w:rsidRDefault="008F4B63" w:rsidP="000D3D82">
            <w:pPr>
              <w:jc w:val="center"/>
              <w:rPr>
                <w:rFonts w:cstheme="minorHAnsi"/>
                <w:sz w:val="18"/>
                <w:szCs w:val="18"/>
              </w:rPr>
            </w:pPr>
            <w:r>
              <w:rPr>
                <w:rFonts w:cstheme="minorHAnsi"/>
                <w:sz w:val="18"/>
                <w:szCs w:val="18"/>
              </w:rPr>
              <w:t>9</w:t>
            </w:r>
          </w:p>
        </w:tc>
        <w:tc>
          <w:tcPr>
            <w:tcW w:w="2120" w:type="dxa"/>
          </w:tcPr>
          <w:p w14:paraId="67B78553" w14:textId="658D42F7" w:rsidR="008F4B63" w:rsidRPr="00215FCA" w:rsidRDefault="008F4B63" w:rsidP="008F4B63">
            <w:pPr>
              <w:rPr>
                <w:rFonts w:cstheme="minorHAnsi"/>
                <w:sz w:val="18"/>
                <w:szCs w:val="18"/>
              </w:rPr>
            </w:pPr>
            <w:r>
              <w:rPr>
                <w:rFonts w:cstheme="minorHAnsi"/>
                <w:sz w:val="18"/>
                <w:szCs w:val="18"/>
              </w:rPr>
              <w:t>No recent evidence identified</w:t>
            </w:r>
          </w:p>
        </w:tc>
      </w:tr>
      <w:tr w:rsidR="008F4B63" w:rsidRPr="00215FCA" w14:paraId="32329F5B" w14:textId="77777777" w:rsidTr="00D039AA">
        <w:tc>
          <w:tcPr>
            <w:tcW w:w="460" w:type="dxa"/>
          </w:tcPr>
          <w:p w14:paraId="6012D650" w14:textId="04064181" w:rsidR="008F4B63" w:rsidRPr="00215FCA" w:rsidRDefault="008F4B63" w:rsidP="008F4B63">
            <w:pPr>
              <w:rPr>
                <w:rFonts w:cstheme="minorHAnsi"/>
                <w:sz w:val="18"/>
                <w:szCs w:val="18"/>
              </w:rPr>
            </w:pPr>
            <w:r w:rsidRPr="00215FCA">
              <w:rPr>
                <w:rFonts w:cstheme="minorHAnsi"/>
                <w:sz w:val="18"/>
                <w:szCs w:val="18"/>
              </w:rPr>
              <w:t>29</w:t>
            </w:r>
          </w:p>
        </w:tc>
        <w:tc>
          <w:tcPr>
            <w:tcW w:w="3895" w:type="dxa"/>
            <w:vAlign w:val="center"/>
          </w:tcPr>
          <w:p w14:paraId="4DB4961A" w14:textId="7CA4CE58" w:rsidR="008F4B63" w:rsidRPr="00215FCA" w:rsidRDefault="008F4B63" w:rsidP="008F4B63">
            <w:pPr>
              <w:rPr>
                <w:rFonts w:cstheme="minorHAnsi"/>
                <w:sz w:val="18"/>
                <w:szCs w:val="18"/>
              </w:rPr>
            </w:pPr>
            <w:r w:rsidRPr="00215FCA">
              <w:rPr>
                <w:rFonts w:cstheme="minorHAnsi"/>
                <w:color w:val="000000"/>
                <w:sz w:val="18"/>
                <w:szCs w:val="18"/>
              </w:rPr>
              <w:t>Which self-management techniques are effective in MNYES?</w:t>
            </w:r>
          </w:p>
        </w:tc>
        <w:tc>
          <w:tcPr>
            <w:tcW w:w="2721" w:type="dxa"/>
          </w:tcPr>
          <w:p w14:paraId="63E963E9" w14:textId="10892AE0" w:rsidR="008F4B63" w:rsidRPr="00215FCA" w:rsidRDefault="008F4B63" w:rsidP="008F4B63">
            <w:pPr>
              <w:rPr>
                <w:rFonts w:cstheme="minorHAnsi"/>
                <w:sz w:val="18"/>
                <w:szCs w:val="18"/>
              </w:rPr>
            </w:pPr>
            <w:r>
              <w:rPr>
                <w:rFonts w:ascii="Calibri" w:eastAsia="Times New Roman" w:hAnsi="Calibri" w:cs="Calibri"/>
                <w:color w:val="000000"/>
                <w:sz w:val="18"/>
                <w:szCs w:val="18"/>
                <w:lang w:eastAsia="en-GB"/>
              </w:rPr>
              <w:t xml:space="preserve">Which </w:t>
            </w:r>
            <w:r w:rsidRPr="00E57417">
              <w:rPr>
                <w:rFonts w:ascii="Calibri" w:eastAsia="Times New Roman" w:hAnsi="Calibri" w:cs="Calibri"/>
                <w:color w:val="000000"/>
                <w:sz w:val="18"/>
                <w:szCs w:val="18"/>
                <w:lang w:eastAsia="en-GB"/>
              </w:rPr>
              <w:t xml:space="preserve">strategies </w:t>
            </w:r>
            <w:r>
              <w:rPr>
                <w:rFonts w:ascii="Calibri" w:eastAsia="Times New Roman" w:hAnsi="Calibri" w:cs="Calibri"/>
                <w:color w:val="000000"/>
                <w:sz w:val="18"/>
                <w:szCs w:val="18"/>
                <w:lang w:eastAsia="en-GB"/>
              </w:rPr>
              <w:t>can</w:t>
            </w:r>
            <w:r w:rsidRPr="00E57417">
              <w:rPr>
                <w:rFonts w:ascii="Calibri" w:eastAsia="Times New Roman" w:hAnsi="Calibri" w:cs="Calibri"/>
                <w:color w:val="000000"/>
                <w:sz w:val="18"/>
                <w:szCs w:val="18"/>
                <w:lang w:eastAsia="en-GB"/>
              </w:rPr>
              <w:t xml:space="preserve"> people use separately to appointments with clinicians</w:t>
            </w:r>
            <w:r>
              <w:rPr>
                <w:rFonts w:ascii="Calibri" w:eastAsia="Times New Roman" w:hAnsi="Calibri" w:cs="Calibri"/>
                <w:color w:val="000000"/>
                <w:sz w:val="18"/>
                <w:szCs w:val="18"/>
                <w:lang w:eastAsia="en-GB"/>
              </w:rPr>
              <w:t xml:space="preserve"> </w:t>
            </w:r>
            <w:r w:rsidRPr="00E57417">
              <w:rPr>
                <w:rFonts w:ascii="Calibri" w:eastAsia="Times New Roman" w:hAnsi="Calibri" w:cs="Calibri"/>
                <w:color w:val="000000"/>
                <w:sz w:val="18"/>
                <w:szCs w:val="18"/>
                <w:lang w:eastAsia="en-GB"/>
              </w:rPr>
              <w:t xml:space="preserve">to manage or alleviate </w:t>
            </w:r>
            <w:proofErr w:type="gramStart"/>
            <w:r w:rsidRPr="00E57417">
              <w:rPr>
                <w:rFonts w:ascii="Calibri" w:eastAsia="Times New Roman" w:hAnsi="Calibri" w:cs="Calibri"/>
                <w:color w:val="000000"/>
                <w:sz w:val="18"/>
                <w:szCs w:val="18"/>
                <w:lang w:eastAsia="en-GB"/>
              </w:rPr>
              <w:t>MNYE</w:t>
            </w:r>
            <w:r>
              <w:rPr>
                <w:rFonts w:ascii="Calibri" w:eastAsia="Times New Roman" w:hAnsi="Calibri" w:cs="Calibri"/>
                <w:color w:val="000000"/>
                <w:sz w:val="18"/>
                <w:szCs w:val="18"/>
                <w:lang w:eastAsia="en-GB"/>
              </w:rPr>
              <w:t>S</w:t>
            </w:r>
            <w:r w:rsidRPr="00E57417">
              <w:rPr>
                <w:rFonts w:ascii="Calibri" w:eastAsia="Times New Roman" w:hAnsi="Calibri" w:cs="Calibri"/>
                <w:color w:val="000000"/>
                <w:sz w:val="18"/>
                <w:szCs w:val="18"/>
                <w:lang w:eastAsia="en-GB"/>
              </w:rPr>
              <w:t>.</w:t>
            </w:r>
            <w:proofErr w:type="gramEnd"/>
            <w:r w:rsidRPr="00E57417">
              <w:rPr>
                <w:rFonts w:ascii="Calibri" w:eastAsia="Times New Roman" w:hAnsi="Calibri" w:cs="Calibri"/>
                <w:color w:val="000000"/>
                <w:sz w:val="18"/>
                <w:szCs w:val="18"/>
                <w:lang w:eastAsia="en-GB"/>
              </w:rPr>
              <w:t xml:space="preserve">  Examples of self-management approaches include education, </w:t>
            </w:r>
            <w:proofErr w:type="gramStart"/>
            <w:r w:rsidRPr="00E57417">
              <w:rPr>
                <w:rFonts w:ascii="Calibri" w:eastAsia="Times New Roman" w:hAnsi="Calibri" w:cs="Calibri"/>
                <w:color w:val="000000"/>
                <w:sz w:val="18"/>
                <w:szCs w:val="18"/>
                <w:lang w:eastAsia="en-GB"/>
              </w:rPr>
              <w:t>exercise</w:t>
            </w:r>
            <w:proofErr w:type="gramEnd"/>
            <w:r w:rsidRPr="00E57417">
              <w:rPr>
                <w:rFonts w:ascii="Calibri" w:eastAsia="Times New Roman" w:hAnsi="Calibri" w:cs="Calibri"/>
                <w:color w:val="000000"/>
                <w:sz w:val="18"/>
                <w:szCs w:val="18"/>
                <w:lang w:eastAsia="en-GB"/>
              </w:rPr>
              <w:t xml:space="preserve"> and dietary changes.</w:t>
            </w:r>
          </w:p>
        </w:tc>
        <w:tc>
          <w:tcPr>
            <w:tcW w:w="1580" w:type="dxa"/>
          </w:tcPr>
          <w:p w14:paraId="793E8978" w14:textId="77777777" w:rsidR="008F4B63" w:rsidRPr="00215FCA" w:rsidRDefault="008F4B63" w:rsidP="008F4B63">
            <w:pPr>
              <w:rPr>
                <w:rFonts w:cstheme="minorHAnsi"/>
                <w:sz w:val="18"/>
                <w:szCs w:val="18"/>
              </w:rPr>
            </w:pPr>
            <w:proofErr w:type="spellStart"/>
            <w:r w:rsidRPr="00A41782">
              <w:rPr>
                <w:rFonts w:ascii="Calibri" w:eastAsia="Times New Roman" w:hAnsi="Calibri" w:cs="Calibri"/>
                <w:color w:val="000000"/>
                <w:sz w:val="18"/>
                <w:szCs w:val="18"/>
                <w:lang w:eastAsia="en-GB"/>
              </w:rPr>
              <w:t>Moayyedi</w:t>
            </w:r>
            <w:proofErr w:type="spellEnd"/>
            <w:r w:rsidRPr="00215FCA">
              <w:rPr>
                <w:rFonts w:cstheme="minorHAnsi"/>
                <w:sz w:val="18"/>
                <w:szCs w:val="18"/>
              </w:rPr>
              <w:t xml:space="preserve"> et al., 2014</w:t>
            </w:r>
          </w:p>
          <w:p w14:paraId="6F2CC657" w14:textId="77777777" w:rsidR="008F4B63" w:rsidRDefault="008F4B63" w:rsidP="008F4B63">
            <w:pPr>
              <w:rPr>
                <w:rFonts w:cstheme="minorHAnsi"/>
                <w:sz w:val="18"/>
                <w:szCs w:val="18"/>
              </w:rPr>
            </w:pPr>
            <w:proofErr w:type="spellStart"/>
            <w:r w:rsidRPr="00215FCA">
              <w:rPr>
                <w:rFonts w:cstheme="minorHAnsi"/>
                <w:sz w:val="18"/>
                <w:szCs w:val="18"/>
              </w:rPr>
              <w:t>Tiequn</w:t>
            </w:r>
            <w:proofErr w:type="spellEnd"/>
            <w:r w:rsidRPr="00215FCA">
              <w:rPr>
                <w:rFonts w:cstheme="minorHAnsi"/>
                <w:sz w:val="18"/>
                <w:szCs w:val="18"/>
              </w:rPr>
              <w:t xml:space="preserve"> et al., 2015</w:t>
            </w:r>
          </w:p>
          <w:p w14:paraId="23EF3186" w14:textId="23C1DA4A" w:rsidR="008F4B63" w:rsidRPr="00215FCA" w:rsidRDefault="008F4B63" w:rsidP="008F4B63">
            <w:pPr>
              <w:rPr>
                <w:rFonts w:cstheme="minorHAnsi"/>
                <w:sz w:val="18"/>
                <w:szCs w:val="18"/>
              </w:rPr>
            </w:pPr>
            <w:r>
              <w:rPr>
                <w:rFonts w:cstheme="minorHAnsi"/>
                <w:sz w:val="18"/>
                <w:szCs w:val="18"/>
              </w:rPr>
              <w:t>Searle et al., 2015</w:t>
            </w:r>
          </w:p>
        </w:tc>
        <w:tc>
          <w:tcPr>
            <w:tcW w:w="2758" w:type="dxa"/>
          </w:tcPr>
          <w:p w14:paraId="5EE004E6" w14:textId="77777777" w:rsidR="008F4B63" w:rsidRDefault="008F4B63" w:rsidP="008F4B63">
            <w:pPr>
              <w:rPr>
                <w:rFonts w:cstheme="minorHAnsi"/>
                <w:sz w:val="18"/>
                <w:szCs w:val="18"/>
              </w:rPr>
            </w:pPr>
            <w:r>
              <w:rPr>
                <w:rFonts w:cstheme="minorHAnsi"/>
                <w:sz w:val="18"/>
                <w:szCs w:val="18"/>
              </w:rPr>
              <w:t>Fibre beneficial for IBS</w:t>
            </w:r>
          </w:p>
          <w:p w14:paraId="5328D85A" w14:textId="77777777" w:rsidR="008F4B63" w:rsidRDefault="008F4B63" w:rsidP="008F4B63">
            <w:pPr>
              <w:rPr>
                <w:rFonts w:cstheme="minorHAnsi"/>
                <w:sz w:val="18"/>
                <w:szCs w:val="18"/>
              </w:rPr>
            </w:pPr>
          </w:p>
          <w:p w14:paraId="6100C4A4" w14:textId="77777777" w:rsidR="008F4B63" w:rsidRDefault="008F4B63" w:rsidP="008F4B63">
            <w:pPr>
              <w:rPr>
                <w:rFonts w:cstheme="minorHAnsi"/>
                <w:sz w:val="18"/>
                <w:szCs w:val="18"/>
              </w:rPr>
            </w:pPr>
            <w:r>
              <w:rPr>
                <w:rFonts w:cstheme="minorHAnsi"/>
                <w:sz w:val="18"/>
                <w:szCs w:val="18"/>
              </w:rPr>
              <w:t>Probiotics beneficial for IBS</w:t>
            </w:r>
          </w:p>
          <w:p w14:paraId="1F592887" w14:textId="7584C082" w:rsidR="008F4B63" w:rsidRDefault="008F4B63" w:rsidP="008F4B63">
            <w:pPr>
              <w:rPr>
                <w:rFonts w:cstheme="minorHAnsi"/>
                <w:sz w:val="18"/>
                <w:szCs w:val="18"/>
              </w:rPr>
            </w:pPr>
            <w:r>
              <w:rPr>
                <w:rFonts w:cstheme="minorHAnsi"/>
                <w:sz w:val="18"/>
                <w:szCs w:val="18"/>
              </w:rPr>
              <w:t>Exercise programmes beneficial for lower back pain</w:t>
            </w:r>
          </w:p>
        </w:tc>
        <w:tc>
          <w:tcPr>
            <w:tcW w:w="1854" w:type="dxa"/>
          </w:tcPr>
          <w:p w14:paraId="7D31CC91" w14:textId="00DA41E0" w:rsidR="008F4B63" w:rsidRDefault="008F4B63" w:rsidP="000D3D82">
            <w:pPr>
              <w:jc w:val="center"/>
              <w:rPr>
                <w:rFonts w:cstheme="minorHAnsi"/>
                <w:sz w:val="18"/>
                <w:szCs w:val="18"/>
              </w:rPr>
            </w:pPr>
            <w:r>
              <w:rPr>
                <w:rFonts w:cstheme="minorHAnsi"/>
                <w:sz w:val="18"/>
                <w:szCs w:val="18"/>
              </w:rPr>
              <w:t>10</w:t>
            </w:r>
          </w:p>
        </w:tc>
        <w:tc>
          <w:tcPr>
            <w:tcW w:w="2120" w:type="dxa"/>
          </w:tcPr>
          <w:p w14:paraId="2A4B9F7F" w14:textId="27C9DEB6" w:rsidR="008F4B63" w:rsidRPr="00215FCA" w:rsidRDefault="008F4B63" w:rsidP="008F4B63">
            <w:pPr>
              <w:rPr>
                <w:rFonts w:cstheme="minorHAnsi"/>
                <w:sz w:val="18"/>
                <w:szCs w:val="18"/>
              </w:rPr>
            </w:pPr>
            <w:r w:rsidRPr="00215FCA">
              <w:rPr>
                <w:rFonts w:cstheme="minorHAnsi"/>
                <w:sz w:val="18"/>
                <w:szCs w:val="18"/>
              </w:rPr>
              <w:t>Partial evidence</w:t>
            </w:r>
          </w:p>
        </w:tc>
      </w:tr>
      <w:tr w:rsidR="00E76246" w:rsidRPr="00215FCA" w14:paraId="6D5CAE77" w14:textId="77777777" w:rsidTr="00D039AA">
        <w:tc>
          <w:tcPr>
            <w:tcW w:w="460" w:type="dxa"/>
          </w:tcPr>
          <w:p w14:paraId="5B184631" w14:textId="10083C23" w:rsidR="00E76246" w:rsidRPr="00215FCA" w:rsidRDefault="00E76246" w:rsidP="00E76246">
            <w:pPr>
              <w:rPr>
                <w:rFonts w:cstheme="minorHAnsi"/>
                <w:sz w:val="18"/>
                <w:szCs w:val="18"/>
              </w:rPr>
            </w:pPr>
            <w:r w:rsidRPr="00215FCA">
              <w:rPr>
                <w:rFonts w:cstheme="minorHAnsi"/>
                <w:sz w:val="18"/>
                <w:szCs w:val="18"/>
              </w:rPr>
              <w:t>7</w:t>
            </w:r>
          </w:p>
        </w:tc>
        <w:tc>
          <w:tcPr>
            <w:tcW w:w="3895" w:type="dxa"/>
            <w:vAlign w:val="center"/>
          </w:tcPr>
          <w:p w14:paraId="4D49A15D" w14:textId="26F7C5D6" w:rsidR="00E76246" w:rsidRPr="00215FCA" w:rsidRDefault="00E76246" w:rsidP="00E76246">
            <w:pPr>
              <w:rPr>
                <w:rFonts w:cstheme="minorHAnsi"/>
                <w:sz w:val="18"/>
                <w:szCs w:val="18"/>
              </w:rPr>
            </w:pPr>
            <w:r w:rsidRPr="00215FCA">
              <w:rPr>
                <w:rFonts w:cstheme="minorHAnsi"/>
                <w:color w:val="000000"/>
                <w:sz w:val="18"/>
                <w:szCs w:val="18"/>
              </w:rPr>
              <w:t>What is the relationship between mental health problems and MNYES?</w:t>
            </w:r>
          </w:p>
        </w:tc>
        <w:tc>
          <w:tcPr>
            <w:tcW w:w="2721" w:type="dxa"/>
          </w:tcPr>
          <w:p w14:paraId="33C4293B" w14:textId="0A6D6249" w:rsidR="00E76246" w:rsidRPr="00215FCA" w:rsidRDefault="00E76246" w:rsidP="00E76246">
            <w:pPr>
              <w:rPr>
                <w:rFonts w:cstheme="minorHAnsi"/>
                <w:sz w:val="18"/>
                <w:szCs w:val="18"/>
              </w:rPr>
            </w:pPr>
            <w:r>
              <w:rPr>
                <w:rFonts w:cstheme="minorHAnsi"/>
                <w:sz w:val="18"/>
                <w:szCs w:val="18"/>
              </w:rPr>
              <w:t xml:space="preserve">MNYES symptoms often co-occur with mental health problems and psychological therapies are frequently offered to support people with MNYES  </w:t>
            </w:r>
          </w:p>
        </w:tc>
        <w:tc>
          <w:tcPr>
            <w:tcW w:w="1580" w:type="dxa"/>
          </w:tcPr>
          <w:p w14:paraId="1CC04547" w14:textId="21603F32" w:rsidR="00E76246" w:rsidRPr="00215FCA" w:rsidRDefault="00E76246" w:rsidP="00E76246">
            <w:pPr>
              <w:rPr>
                <w:rFonts w:cstheme="minorHAnsi"/>
                <w:sz w:val="18"/>
                <w:szCs w:val="18"/>
              </w:rPr>
            </w:pPr>
            <w:r w:rsidRPr="00215FCA">
              <w:rPr>
                <w:rFonts w:cstheme="minorHAnsi"/>
                <w:sz w:val="18"/>
                <w:szCs w:val="18"/>
              </w:rPr>
              <w:t>Kohlmann et al., 2016</w:t>
            </w:r>
          </w:p>
        </w:tc>
        <w:tc>
          <w:tcPr>
            <w:tcW w:w="2758" w:type="dxa"/>
          </w:tcPr>
          <w:p w14:paraId="218ED702" w14:textId="04652F3E" w:rsidR="00E76246" w:rsidRDefault="00E76246" w:rsidP="00E76246">
            <w:pPr>
              <w:rPr>
                <w:rFonts w:cstheme="minorHAnsi"/>
                <w:sz w:val="18"/>
                <w:szCs w:val="18"/>
              </w:rPr>
            </w:pPr>
            <w:r>
              <w:rPr>
                <w:rFonts w:cstheme="minorHAnsi"/>
                <w:sz w:val="18"/>
                <w:szCs w:val="18"/>
              </w:rPr>
              <w:t>Overlap of symptoms (depression, anxiety, somatic) is common in general population and primary care population</w:t>
            </w:r>
          </w:p>
        </w:tc>
        <w:tc>
          <w:tcPr>
            <w:tcW w:w="1854" w:type="dxa"/>
          </w:tcPr>
          <w:p w14:paraId="609C18D0" w14:textId="2A45FAC9" w:rsidR="00E76246" w:rsidRDefault="00E76246" w:rsidP="000D3D82">
            <w:pPr>
              <w:jc w:val="center"/>
              <w:rPr>
                <w:rFonts w:cstheme="minorHAnsi"/>
                <w:sz w:val="18"/>
                <w:szCs w:val="18"/>
              </w:rPr>
            </w:pPr>
            <w:r>
              <w:rPr>
                <w:rFonts w:cstheme="minorHAnsi"/>
                <w:sz w:val="18"/>
                <w:szCs w:val="18"/>
              </w:rPr>
              <w:t>11</w:t>
            </w:r>
          </w:p>
        </w:tc>
        <w:tc>
          <w:tcPr>
            <w:tcW w:w="2120" w:type="dxa"/>
          </w:tcPr>
          <w:p w14:paraId="172E7C21" w14:textId="38D21B57" w:rsidR="00E76246" w:rsidRPr="00215FCA" w:rsidRDefault="00E76246" w:rsidP="00E76246">
            <w:pPr>
              <w:rPr>
                <w:rFonts w:cstheme="minorHAnsi"/>
                <w:sz w:val="18"/>
                <w:szCs w:val="18"/>
              </w:rPr>
            </w:pPr>
            <w:r w:rsidRPr="00215FCA">
              <w:rPr>
                <w:rFonts w:cstheme="minorHAnsi"/>
                <w:sz w:val="18"/>
                <w:szCs w:val="18"/>
              </w:rPr>
              <w:t>Partial evidence</w:t>
            </w:r>
          </w:p>
        </w:tc>
      </w:tr>
      <w:tr w:rsidR="00E76246" w:rsidRPr="00215FCA" w14:paraId="02E7B56E" w14:textId="77777777" w:rsidTr="00D039AA">
        <w:tc>
          <w:tcPr>
            <w:tcW w:w="460" w:type="dxa"/>
          </w:tcPr>
          <w:p w14:paraId="179DF914" w14:textId="61B0024D" w:rsidR="00E76246" w:rsidRPr="00215FCA" w:rsidRDefault="00E76246" w:rsidP="00E76246">
            <w:pPr>
              <w:rPr>
                <w:rFonts w:cstheme="minorHAnsi"/>
                <w:sz w:val="18"/>
                <w:szCs w:val="18"/>
              </w:rPr>
            </w:pPr>
            <w:r w:rsidRPr="00215FCA">
              <w:rPr>
                <w:rFonts w:cstheme="minorHAnsi"/>
                <w:sz w:val="18"/>
                <w:szCs w:val="18"/>
              </w:rPr>
              <w:t>3</w:t>
            </w:r>
          </w:p>
        </w:tc>
        <w:tc>
          <w:tcPr>
            <w:tcW w:w="3895" w:type="dxa"/>
            <w:vAlign w:val="center"/>
          </w:tcPr>
          <w:p w14:paraId="226932D5" w14:textId="3855296D" w:rsidR="00E76246" w:rsidRPr="00215FCA" w:rsidRDefault="00E76246" w:rsidP="00E76246">
            <w:pPr>
              <w:rPr>
                <w:rFonts w:cstheme="minorHAnsi"/>
                <w:sz w:val="18"/>
                <w:szCs w:val="18"/>
              </w:rPr>
            </w:pPr>
            <w:r w:rsidRPr="00215FCA">
              <w:rPr>
                <w:rFonts w:cstheme="minorHAnsi"/>
                <w:color w:val="000000"/>
                <w:sz w:val="18"/>
                <w:szCs w:val="18"/>
              </w:rPr>
              <w:t>What is the relationship over time between MNYES and known medical conditions and does that suggest some shared pathological process?</w:t>
            </w:r>
          </w:p>
        </w:tc>
        <w:tc>
          <w:tcPr>
            <w:tcW w:w="2721" w:type="dxa"/>
          </w:tcPr>
          <w:p w14:paraId="38BB8AC6" w14:textId="36231231" w:rsidR="00E76246" w:rsidRPr="00215FCA" w:rsidRDefault="00E76246" w:rsidP="00E76246">
            <w:pPr>
              <w:rPr>
                <w:rFonts w:cstheme="minorHAnsi"/>
                <w:sz w:val="18"/>
                <w:szCs w:val="18"/>
              </w:rPr>
            </w:pPr>
            <w:r>
              <w:rPr>
                <w:rFonts w:cstheme="minorHAnsi"/>
                <w:sz w:val="18"/>
                <w:szCs w:val="18"/>
              </w:rPr>
              <w:t>Are MNYES related in some way to known medical conditions?  How?</w:t>
            </w:r>
          </w:p>
        </w:tc>
        <w:tc>
          <w:tcPr>
            <w:tcW w:w="1580" w:type="dxa"/>
          </w:tcPr>
          <w:p w14:paraId="1A333EE0" w14:textId="3D1BCFA1" w:rsidR="00E76246" w:rsidRPr="00215FCA" w:rsidRDefault="00E76246" w:rsidP="00E76246">
            <w:pPr>
              <w:rPr>
                <w:rFonts w:cstheme="minorHAnsi"/>
                <w:sz w:val="18"/>
                <w:szCs w:val="18"/>
              </w:rPr>
            </w:pPr>
          </w:p>
        </w:tc>
        <w:tc>
          <w:tcPr>
            <w:tcW w:w="2758" w:type="dxa"/>
          </w:tcPr>
          <w:p w14:paraId="14C35F26" w14:textId="3F15A9B1" w:rsidR="00E76246" w:rsidRPr="00215FCA" w:rsidRDefault="00E76246" w:rsidP="00E76246">
            <w:pPr>
              <w:rPr>
                <w:rFonts w:cstheme="minorHAnsi"/>
                <w:sz w:val="18"/>
                <w:szCs w:val="18"/>
              </w:rPr>
            </w:pPr>
          </w:p>
        </w:tc>
        <w:tc>
          <w:tcPr>
            <w:tcW w:w="1854" w:type="dxa"/>
          </w:tcPr>
          <w:p w14:paraId="06608497" w14:textId="0232BBC9" w:rsidR="00E76246" w:rsidRPr="00215FCA" w:rsidRDefault="00E76246" w:rsidP="000D3D82">
            <w:pPr>
              <w:jc w:val="center"/>
              <w:rPr>
                <w:rFonts w:cstheme="minorHAnsi"/>
                <w:sz w:val="18"/>
                <w:szCs w:val="18"/>
              </w:rPr>
            </w:pPr>
            <w:r>
              <w:rPr>
                <w:rFonts w:cstheme="minorHAnsi"/>
                <w:sz w:val="18"/>
                <w:szCs w:val="18"/>
              </w:rPr>
              <w:t>12</w:t>
            </w:r>
          </w:p>
        </w:tc>
        <w:tc>
          <w:tcPr>
            <w:tcW w:w="2120" w:type="dxa"/>
          </w:tcPr>
          <w:p w14:paraId="3AFFD052" w14:textId="7A7DA23C" w:rsidR="00E76246" w:rsidRPr="00215FCA" w:rsidRDefault="00E76246" w:rsidP="00E76246">
            <w:pPr>
              <w:rPr>
                <w:rFonts w:cstheme="minorHAnsi"/>
                <w:sz w:val="18"/>
                <w:szCs w:val="18"/>
              </w:rPr>
            </w:pPr>
            <w:r>
              <w:rPr>
                <w:rFonts w:cstheme="minorHAnsi"/>
                <w:sz w:val="18"/>
                <w:szCs w:val="18"/>
              </w:rPr>
              <w:t>No recent evidence identified</w:t>
            </w:r>
          </w:p>
        </w:tc>
      </w:tr>
      <w:tr w:rsidR="00E76246" w:rsidRPr="00215FCA" w14:paraId="363CBF3F" w14:textId="77777777" w:rsidTr="00D039AA">
        <w:tc>
          <w:tcPr>
            <w:tcW w:w="460" w:type="dxa"/>
          </w:tcPr>
          <w:p w14:paraId="0E27F60F" w14:textId="2EEEA5C8" w:rsidR="00E76246" w:rsidRPr="00215FCA" w:rsidRDefault="00E76246" w:rsidP="00E76246">
            <w:pPr>
              <w:rPr>
                <w:rFonts w:cstheme="minorHAnsi"/>
                <w:sz w:val="18"/>
                <w:szCs w:val="18"/>
              </w:rPr>
            </w:pPr>
            <w:r w:rsidRPr="00215FCA">
              <w:rPr>
                <w:rFonts w:cstheme="minorHAnsi"/>
                <w:sz w:val="18"/>
                <w:szCs w:val="18"/>
              </w:rPr>
              <w:t>15</w:t>
            </w:r>
          </w:p>
        </w:tc>
        <w:tc>
          <w:tcPr>
            <w:tcW w:w="3895" w:type="dxa"/>
            <w:vAlign w:val="center"/>
          </w:tcPr>
          <w:p w14:paraId="2E1760AA" w14:textId="784CF957" w:rsidR="00E76246" w:rsidRPr="00215FCA" w:rsidRDefault="00E76246" w:rsidP="00E76246">
            <w:pPr>
              <w:rPr>
                <w:rFonts w:cstheme="minorHAnsi"/>
                <w:sz w:val="18"/>
                <w:szCs w:val="18"/>
              </w:rPr>
            </w:pPr>
            <w:r w:rsidRPr="00215FCA">
              <w:rPr>
                <w:rFonts w:cstheme="minorHAnsi"/>
                <w:color w:val="000000"/>
                <w:sz w:val="18"/>
                <w:szCs w:val="18"/>
              </w:rPr>
              <w:t>What is the best practice to offer optimal care for patients with MNYES?</w:t>
            </w:r>
          </w:p>
        </w:tc>
        <w:tc>
          <w:tcPr>
            <w:tcW w:w="2721" w:type="dxa"/>
          </w:tcPr>
          <w:p w14:paraId="3FCC7E9E" w14:textId="60AE97C5" w:rsidR="00E76246" w:rsidRPr="00472654" w:rsidRDefault="00E76246" w:rsidP="00E76246">
            <w:pPr>
              <w:rPr>
                <w:rFonts w:cstheme="minorHAnsi"/>
                <w:color w:val="222222"/>
                <w:sz w:val="18"/>
                <w:szCs w:val="18"/>
                <w:shd w:val="clear" w:color="auto" w:fill="FFFFFF"/>
              </w:rPr>
            </w:pPr>
            <w:r>
              <w:rPr>
                <w:rFonts w:cstheme="minorHAnsi"/>
                <w:sz w:val="18"/>
                <w:szCs w:val="18"/>
              </w:rPr>
              <w:t>Multi-disciplinary clinical guideline committee recommendations</w:t>
            </w:r>
          </w:p>
        </w:tc>
        <w:tc>
          <w:tcPr>
            <w:tcW w:w="1580" w:type="dxa"/>
          </w:tcPr>
          <w:p w14:paraId="402F5FA5" w14:textId="77777777" w:rsidR="00E76246" w:rsidRDefault="00E76246" w:rsidP="00E76246">
            <w:pPr>
              <w:rPr>
                <w:rFonts w:cstheme="minorHAnsi"/>
                <w:sz w:val="18"/>
                <w:szCs w:val="18"/>
              </w:rPr>
            </w:pPr>
            <w:r w:rsidRPr="00215FCA">
              <w:rPr>
                <w:rFonts w:cstheme="minorHAnsi"/>
                <w:sz w:val="18"/>
                <w:szCs w:val="18"/>
              </w:rPr>
              <w:t>Van der Feltz-Cornelis et al., 2012</w:t>
            </w:r>
          </w:p>
          <w:p w14:paraId="747515A7" w14:textId="77777777" w:rsidR="00E76246" w:rsidRDefault="00E76246" w:rsidP="00E76246">
            <w:pPr>
              <w:rPr>
                <w:rFonts w:cstheme="minorHAnsi"/>
                <w:sz w:val="18"/>
                <w:szCs w:val="18"/>
              </w:rPr>
            </w:pPr>
          </w:p>
          <w:p w14:paraId="4ACCAA45" w14:textId="77777777" w:rsidR="00E76246" w:rsidRDefault="00E76246" w:rsidP="00E76246">
            <w:pPr>
              <w:rPr>
                <w:rFonts w:cstheme="minorHAnsi"/>
                <w:sz w:val="18"/>
                <w:szCs w:val="18"/>
              </w:rPr>
            </w:pPr>
          </w:p>
          <w:p w14:paraId="28ACE39F" w14:textId="77777777" w:rsidR="00E76246" w:rsidRDefault="00E76246" w:rsidP="00E76246">
            <w:pPr>
              <w:rPr>
                <w:rFonts w:cstheme="minorHAnsi"/>
                <w:sz w:val="18"/>
                <w:szCs w:val="18"/>
              </w:rPr>
            </w:pPr>
          </w:p>
          <w:p w14:paraId="51E4219D" w14:textId="0BA51A57" w:rsidR="00E76246" w:rsidRPr="00472654" w:rsidRDefault="00E76246" w:rsidP="00E76246">
            <w:pPr>
              <w:rPr>
                <w:rFonts w:cstheme="minorHAnsi"/>
                <w:sz w:val="18"/>
                <w:szCs w:val="18"/>
              </w:rPr>
            </w:pPr>
            <w:proofErr w:type="spellStart"/>
            <w:r w:rsidRPr="00215FCA">
              <w:rPr>
                <w:rFonts w:cstheme="minorHAnsi"/>
                <w:sz w:val="18"/>
                <w:szCs w:val="18"/>
              </w:rPr>
              <w:t>Roenneberg</w:t>
            </w:r>
            <w:proofErr w:type="spellEnd"/>
            <w:r w:rsidRPr="00215FCA">
              <w:rPr>
                <w:rFonts w:cstheme="minorHAnsi"/>
                <w:sz w:val="18"/>
                <w:szCs w:val="18"/>
              </w:rPr>
              <w:t xml:space="preserve"> et al., 2019</w:t>
            </w:r>
          </w:p>
        </w:tc>
        <w:tc>
          <w:tcPr>
            <w:tcW w:w="2758" w:type="dxa"/>
          </w:tcPr>
          <w:p w14:paraId="33BB50C5" w14:textId="77777777" w:rsidR="00E76246" w:rsidRDefault="00E76246" w:rsidP="00E76246">
            <w:pPr>
              <w:rPr>
                <w:rFonts w:cstheme="minorHAnsi"/>
                <w:sz w:val="18"/>
                <w:szCs w:val="18"/>
              </w:rPr>
            </w:pPr>
            <w:r>
              <w:rPr>
                <w:rFonts w:cstheme="minorHAnsi"/>
                <w:sz w:val="18"/>
                <w:szCs w:val="18"/>
              </w:rPr>
              <w:t>Disease management based on risk profiles; stepped care and case management by GP; support of multi-disciplinary team including mental health support – Dutch guideline</w:t>
            </w:r>
          </w:p>
          <w:p w14:paraId="1B3536D3" w14:textId="341656D4" w:rsidR="00E76246" w:rsidRPr="00215FCA" w:rsidRDefault="00E76246" w:rsidP="00E76246">
            <w:pPr>
              <w:rPr>
                <w:rFonts w:cstheme="minorHAnsi"/>
                <w:sz w:val="18"/>
                <w:szCs w:val="18"/>
              </w:rPr>
            </w:pPr>
            <w:r>
              <w:rPr>
                <w:rFonts w:cstheme="minorHAnsi"/>
                <w:sz w:val="18"/>
                <w:szCs w:val="18"/>
              </w:rPr>
              <w:t>Biopsychosocial explanatory models, communication, self-</w:t>
            </w:r>
            <w:proofErr w:type="gramStart"/>
            <w:r>
              <w:rPr>
                <w:rFonts w:cstheme="minorHAnsi"/>
                <w:sz w:val="18"/>
                <w:szCs w:val="18"/>
              </w:rPr>
              <w:t>efficacy</w:t>
            </w:r>
            <w:proofErr w:type="gramEnd"/>
            <w:r>
              <w:rPr>
                <w:rFonts w:cstheme="minorHAnsi"/>
                <w:sz w:val="18"/>
                <w:szCs w:val="18"/>
              </w:rPr>
              <w:t xml:space="preserve"> and interdisciplinary management</w:t>
            </w:r>
          </w:p>
        </w:tc>
        <w:tc>
          <w:tcPr>
            <w:tcW w:w="1854" w:type="dxa"/>
          </w:tcPr>
          <w:p w14:paraId="73B14169" w14:textId="580DE4DF" w:rsidR="00E76246" w:rsidRPr="00215FCA" w:rsidRDefault="00E76246" w:rsidP="000D3D82">
            <w:pPr>
              <w:jc w:val="center"/>
              <w:rPr>
                <w:rFonts w:cstheme="minorHAnsi"/>
                <w:sz w:val="18"/>
                <w:szCs w:val="18"/>
              </w:rPr>
            </w:pPr>
            <w:r>
              <w:rPr>
                <w:rFonts w:cstheme="minorHAnsi"/>
                <w:sz w:val="18"/>
                <w:szCs w:val="18"/>
              </w:rPr>
              <w:t>13</w:t>
            </w:r>
          </w:p>
        </w:tc>
        <w:tc>
          <w:tcPr>
            <w:tcW w:w="2120" w:type="dxa"/>
          </w:tcPr>
          <w:p w14:paraId="37EA654B" w14:textId="5A97E61F" w:rsidR="00E76246" w:rsidRPr="00215FCA" w:rsidRDefault="00E76246" w:rsidP="00E76246">
            <w:pPr>
              <w:rPr>
                <w:rFonts w:cstheme="minorHAnsi"/>
                <w:sz w:val="18"/>
                <w:szCs w:val="18"/>
              </w:rPr>
            </w:pPr>
            <w:r w:rsidRPr="00215FCA">
              <w:rPr>
                <w:rFonts w:cstheme="minorHAnsi"/>
                <w:sz w:val="18"/>
                <w:szCs w:val="18"/>
              </w:rPr>
              <w:t>Partial evidence</w:t>
            </w:r>
          </w:p>
        </w:tc>
      </w:tr>
      <w:tr w:rsidR="00E76246" w:rsidRPr="00215FCA" w14:paraId="6C628269" w14:textId="77777777" w:rsidTr="00D039AA">
        <w:tc>
          <w:tcPr>
            <w:tcW w:w="460" w:type="dxa"/>
          </w:tcPr>
          <w:p w14:paraId="538194EC" w14:textId="3250E061" w:rsidR="00E76246" w:rsidRPr="00215FCA" w:rsidRDefault="00E76246" w:rsidP="00E76246">
            <w:pPr>
              <w:rPr>
                <w:rFonts w:cstheme="minorHAnsi"/>
                <w:sz w:val="18"/>
                <w:szCs w:val="18"/>
              </w:rPr>
            </w:pPr>
            <w:r w:rsidRPr="00215FCA">
              <w:rPr>
                <w:rFonts w:cstheme="minorHAnsi"/>
                <w:sz w:val="18"/>
                <w:szCs w:val="18"/>
              </w:rPr>
              <w:t>17</w:t>
            </w:r>
          </w:p>
        </w:tc>
        <w:tc>
          <w:tcPr>
            <w:tcW w:w="3895" w:type="dxa"/>
            <w:vAlign w:val="center"/>
          </w:tcPr>
          <w:p w14:paraId="2D3B150D" w14:textId="5792761B" w:rsidR="00E76246" w:rsidRPr="00215FCA" w:rsidRDefault="00E76246" w:rsidP="00E76246">
            <w:pPr>
              <w:rPr>
                <w:rFonts w:cstheme="minorHAnsi"/>
                <w:sz w:val="18"/>
                <w:szCs w:val="18"/>
              </w:rPr>
            </w:pPr>
            <w:r w:rsidRPr="00215FCA">
              <w:rPr>
                <w:rFonts w:cstheme="minorHAnsi"/>
                <w:color w:val="000000"/>
                <w:sz w:val="18"/>
                <w:szCs w:val="18"/>
              </w:rPr>
              <w:t>What are current clinical attitudes and levels of knowledge about MNYES?</w:t>
            </w:r>
          </w:p>
        </w:tc>
        <w:tc>
          <w:tcPr>
            <w:tcW w:w="2721" w:type="dxa"/>
          </w:tcPr>
          <w:p w14:paraId="75DD301F" w14:textId="6154D29A" w:rsidR="00E76246" w:rsidRPr="00215FCA" w:rsidRDefault="00E76246" w:rsidP="00E76246">
            <w:pPr>
              <w:rPr>
                <w:rFonts w:cstheme="minorHAnsi"/>
                <w:sz w:val="18"/>
                <w:szCs w:val="18"/>
              </w:rPr>
            </w:pPr>
            <w:r>
              <w:rPr>
                <w:rFonts w:cstheme="minorHAnsi"/>
                <w:color w:val="222222"/>
                <w:sz w:val="18"/>
                <w:szCs w:val="18"/>
                <w:shd w:val="clear" w:color="auto" w:fill="FFFFFF"/>
              </w:rPr>
              <w:t>Many people with MNYES report negative attitudes from clinicians when they seek support</w:t>
            </w:r>
          </w:p>
        </w:tc>
        <w:tc>
          <w:tcPr>
            <w:tcW w:w="1580" w:type="dxa"/>
          </w:tcPr>
          <w:p w14:paraId="4EA35C1A" w14:textId="0E20474C" w:rsidR="00E76246" w:rsidRPr="00215FCA" w:rsidRDefault="00E76246" w:rsidP="00E76246">
            <w:pPr>
              <w:rPr>
                <w:rFonts w:cstheme="minorHAnsi"/>
                <w:sz w:val="18"/>
                <w:szCs w:val="18"/>
              </w:rPr>
            </w:pPr>
            <w:r w:rsidRPr="004542C5">
              <w:rPr>
                <w:rFonts w:cstheme="minorHAnsi"/>
                <w:color w:val="222222"/>
                <w:sz w:val="18"/>
                <w:szCs w:val="18"/>
                <w:shd w:val="clear" w:color="auto" w:fill="FFFFFF"/>
              </w:rPr>
              <w:t>Rawlings et al., 2018</w:t>
            </w:r>
            <w:r w:rsidRPr="00437E0B">
              <w:rPr>
                <w:rFonts w:cstheme="minorHAnsi"/>
                <w:color w:val="222222"/>
                <w:sz w:val="18"/>
                <w:szCs w:val="18"/>
                <w:shd w:val="clear" w:color="auto" w:fill="FFFFFF"/>
              </w:rPr>
              <w:t xml:space="preserve"> </w:t>
            </w:r>
          </w:p>
        </w:tc>
        <w:tc>
          <w:tcPr>
            <w:tcW w:w="2758" w:type="dxa"/>
          </w:tcPr>
          <w:p w14:paraId="01780B93" w14:textId="075BF0ED" w:rsidR="00E76246" w:rsidRDefault="00E76246" w:rsidP="00E76246">
            <w:pPr>
              <w:rPr>
                <w:rFonts w:cstheme="minorHAnsi"/>
                <w:sz w:val="18"/>
                <w:szCs w:val="18"/>
              </w:rPr>
            </w:pPr>
            <w:r>
              <w:rPr>
                <w:rFonts w:cstheme="minorHAnsi"/>
                <w:sz w:val="18"/>
                <w:szCs w:val="18"/>
              </w:rPr>
              <w:t>Healthcare practitioner views of psychogenic nonepileptic seizures</w:t>
            </w:r>
          </w:p>
        </w:tc>
        <w:tc>
          <w:tcPr>
            <w:tcW w:w="1854" w:type="dxa"/>
          </w:tcPr>
          <w:p w14:paraId="6AACBC4D" w14:textId="6D365E0E" w:rsidR="00E76246" w:rsidRDefault="00E76246" w:rsidP="000D3D82">
            <w:pPr>
              <w:jc w:val="center"/>
              <w:rPr>
                <w:rFonts w:cstheme="minorHAnsi"/>
                <w:sz w:val="18"/>
                <w:szCs w:val="18"/>
              </w:rPr>
            </w:pPr>
            <w:r>
              <w:rPr>
                <w:rFonts w:cstheme="minorHAnsi"/>
                <w:sz w:val="18"/>
                <w:szCs w:val="18"/>
              </w:rPr>
              <w:t>14</w:t>
            </w:r>
          </w:p>
        </w:tc>
        <w:tc>
          <w:tcPr>
            <w:tcW w:w="2120" w:type="dxa"/>
          </w:tcPr>
          <w:p w14:paraId="6C113D1D" w14:textId="30C1DE41" w:rsidR="00E76246" w:rsidRPr="00215FCA" w:rsidRDefault="00E76246" w:rsidP="00E76246">
            <w:pPr>
              <w:rPr>
                <w:rFonts w:cstheme="minorHAnsi"/>
                <w:sz w:val="18"/>
                <w:szCs w:val="18"/>
              </w:rPr>
            </w:pPr>
            <w:r w:rsidRPr="00215FCA">
              <w:rPr>
                <w:rFonts w:cstheme="minorHAnsi"/>
                <w:sz w:val="18"/>
                <w:szCs w:val="18"/>
              </w:rPr>
              <w:t>Partial evidence</w:t>
            </w:r>
          </w:p>
        </w:tc>
      </w:tr>
      <w:tr w:rsidR="00E76246" w:rsidRPr="00215FCA" w14:paraId="2867DC77" w14:textId="77777777" w:rsidTr="00D039AA">
        <w:tc>
          <w:tcPr>
            <w:tcW w:w="460" w:type="dxa"/>
          </w:tcPr>
          <w:p w14:paraId="1A31E02C" w14:textId="664FB39A" w:rsidR="00E76246" w:rsidRPr="00215FCA" w:rsidRDefault="00E76246" w:rsidP="00E76246">
            <w:pPr>
              <w:rPr>
                <w:rFonts w:cstheme="minorHAnsi"/>
                <w:sz w:val="18"/>
                <w:szCs w:val="18"/>
              </w:rPr>
            </w:pPr>
            <w:r w:rsidRPr="00215FCA">
              <w:rPr>
                <w:rFonts w:cstheme="minorHAnsi"/>
                <w:sz w:val="18"/>
                <w:szCs w:val="18"/>
              </w:rPr>
              <w:t>34</w:t>
            </w:r>
          </w:p>
        </w:tc>
        <w:tc>
          <w:tcPr>
            <w:tcW w:w="3895" w:type="dxa"/>
            <w:vAlign w:val="center"/>
          </w:tcPr>
          <w:p w14:paraId="0671AC5D" w14:textId="1AAA0BA4" w:rsidR="00E76246" w:rsidRPr="00215FCA" w:rsidRDefault="00E76246" w:rsidP="00E76246">
            <w:pPr>
              <w:rPr>
                <w:rFonts w:cstheme="minorHAnsi"/>
                <w:sz w:val="18"/>
                <w:szCs w:val="18"/>
              </w:rPr>
            </w:pPr>
            <w:r w:rsidRPr="00215FCA">
              <w:rPr>
                <w:rFonts w:cstheme="minorHAnsi"/>
                <w:color w:val="000000"/>
                <w:sz w:val="18"/>
                <w:szCs w:val="18"/>
              </w:rPr>
              <w:t>What are the most effective physical treatments for different symptoms of MNYES?</w:t>
            </w:r>
          </w:p>
        </w:tc>
        <w:tc>
          <w:tcPr>
            <w:tcW w:w="2721" w:type="dxa"/>
          </w:tcPr>
          <w:p w14:paraId="367C43D7" w14:textId="088D4D40" w:rsidR="00E76246" w:rsidRPr="00215FCA" w:rsidRDefault="00E76246" w:rsidP="00E76246">
            <w:pPr>
              <w:rPr>
                <w:rFonts w:cstheme="minorHAnsi"/>
                <w:sz w:val="18"/>
                <w:szCs w:val="18"/>
              </w:rPr>
            </w:pPr>
            <w:r>
              <w:rPr>
                <w:rFonts w:cstheme="minorHAnsi"/>
                <w:sz w:val="18"/>
                <w:szCs w:val="18"/>
              </w:rPr>
              <w:t>Manual therapies offered by qualified practitioners (such as physiotherapists or occupational therapists) considered effective in the treatment of MNYES</w:t>
            </w:r>
          </w:p>
        </w:tc>
        <w:tc>
          <w:tcPr>
            <w:tcW w:w="1580" w:type="dxa"/>
          </w:tcPr>
          <w:p w14:paraId="2FD94C58" w14:textId="77777777" w:rsidR="00E76246" w:rsidRDefault="00E76246" w:rsidP="00E76246">
            <w:pPr>
              <w:rPr>
                <w:rFonts w:cstheme="minorHAnsi"/>
                <w:sz w:val="18"/>
                <w:szCs w:val="18"/>
              </w:rPr>
            </w:pPr>
            <w:r w:rsidRPr="00215FCA">
              <w:rPr>
                <w:rFonts w:cstheme="minorHAnsi"/>
                <w:sz w:val="18"/>
                <w:szCs w:val="18"/>
              </w:rPr>
              <w:t>Furlan et al., 2015</w:t>
            </w:r>
          </w:p>
          <w:p w14:paraId="3E52995F" w14:textId="77777777" w:rsidR="00E76246" w:rsidRPr="00215FCA" w:rsidRDefault="00E76246" w:rsidP="00E76246">
            <w:pPr>
              <w:rPr>
                <w:rFonts w:cstheme="minorHAnsi"/>
                <w:sz w:val="18"/>
                <w:szCs w:val="18"/>
              </w:rPr>
            </w:pPr>
          </w:p>
          <w:p w14:paraId="01D29D58" w14:textId="77777777" w:rsidR="00E76246" w:rsidRDefault="00E76246" w:rsidP="00E76246">
            <w:pPr>
              <w:rPr>
                <w:rFonts w:cstheme="minorHAnsi"/>
                <w:sz w:val="18"/>
                <w:szCs w:val="18"/>
              </w:rPr>
            </w:pPr>
            <w:r w:rsidRPr="00215FCA">
              <w:rPr>
                <w:rFonts w:cstheme="minorHAnsi"/>
                <w:sz w:val="18"/>
                <w:szCs w:val="18"/>
              </w:rPr>
              <w:t>Naumann et al., 2014</w:t>
            </w:r>
          </w:p>
          <w:p w14:paraId="07EAE58E" w14:textId="77777777" w:rsidR="00E76246" w:rsidRDefault="00E76246" w:rsidP="00E76246">
            <w:pPr>
              <w:rPr>
                <w:rFonts w:cstheme="minorHAnsi"/>
                <w:sz w:val="18"/>
                <w:szCs w:val="18"/>
              </w:rPr>
            </w:pPr>
          </w:p>
          <w:p w14:paraId="59752EFC" w14:textId="77777777" w:rsidR="00E76246" w:rsidRPr="00215FCA" w:rsidRDefault="00E76246" w:rsidP="00E76246">
            <w:pPr>
              <w:rPr>
                <w:rFonts w:cstheme="minorHAnsi"/>
                <w:sz w:val="18"/>
                <w:szCs w:val="18"/>
              </w:rPr>
            </w:pPr>
            <w:r w:rsidRPr="00215FCA">
              <w:rPr>
                <w:rFonts w:cstheme="minorHAnsi"/>
                <w:sz w:val="18"/>
                <w:szCs w:val="18"/>
              </w:rPr>
              <w:t>Salazar et al., 2017</w:t>
            </w:r>
          </w:p>
          <w:p w14:paraId="7F98656E" w14:textId="77777777" w:rsidR="00E76246" w:rsidRDefault="00E76246" w:rsidP="00E76246">
            <w:pPr>
              <w:rPr>
                <w:rFonts w:cstheme="minorHAnsi"/>
                <w:sz w:val="18"/>
                <w:szCs w:val="18"/>
              </w:rPr>
            </w:pPr>
          </w:p>
          <w:p w14:paraId="14783376" w14:textId="77777777" w:rsidR="00E76246" w:rsidRDefault="00E76246" w:rsidP="00E76246">
            <w:pPr>
              <w:rPr>
                <w:rFonts w:cstheme="minorHAnsi"/>
                <w:sz w:val="18"/>
                <w:szCs w:val="18"/>
              </w:rPr>
            </w:pPr>
          </w:p>
          <w:p w14:paraId="625AEB24" w14:textId="77777777" w:rsidR="00E76246" w:rsidRDefault="00E76246" w:rsidP="00E76246">
            <w:pPr>
              <w:rPr>
                <w:rFonts w:cstheme="minorHAnsi"/>
                <w:sz w:val="18"/>
                <w:szCs w:val="18"/>
              </w:rPr>
            </w:pPr>
            <w:r w:rsidRPr="00215FCA">
              <w:rPr>
                <w:rFonts w:cstheme="minorHAnsi"/>
                <w:sz w:val="18"/>
                <w:szCs w:val="18"/>
              </w:rPr>
              <w:t>Müller et al., 2014</w:t>
            </w:r>
          </w:p>
          <w:p w14:paraId="54FBA389" w14:textId="77777777" w:rsidR="00E76246" w:rsidRDefault="00E76246" w:rsidP="00E76246">
            <w:pPr>
              <w:rPr>
                <w:rFonts w:cstheme="minorHAnsi"/>
                <w:sz w:val="18"/>
                <w:szCs w:val="18"/>
              </w:rPr>
            </w:pPr>
          </w:p>
          <w:p w14:paraId="54BDA858" w14:textId="77777777" w:rsidR="00E76246" w:rsidRDefault="00E76246" w:rsidP="00E76246">
            <w:pPr>
              <w:rPr>
                <w:rFonts w:cstheme="minorHAnsi"/>
                <w:sz w:val="18"/>
                <w:szCs w:val="18"/>
              </w:rPr>
            </w:pPr>
          </w:p>
          <w:p w14:paraId="0AF00F30" w14:textId="77777777" w:rsidR="00E76246" w:rsidRDefault="00E76246" w:rsidP="00E76246">
            <w:pPr>
              <w:rPr>
                <w:rFonts w:cstheme="minorHAnsi"/>
                <w:sz w:val="18"/>
                <w:szCs w:val="18"/>
              </w:rPr>
            </w:pPr>
            <w:r w:rsidRPr="00215FCA">
              <w:rPr>
                <w:rFonts w:cstheme="minorHAnsi"/>
                <w:sz w:val="18"/>
                <w:szCs w:val="18"/>
              </w:rPr>
              <w:t>Martins et al., 2016</w:t>
            </w:r>
          </w:p>
          <w:p w14:paraId="36836866" w14:textId="77777777" w:rsidR="00E76246" w:rsidRDefault="00E76246" w:rsidP="00E76246">
            <w:pPr>
              <w:rPr>
                <w:rFonts w:cstheme="minorHAnsi"/>
                <w:sz w:val="18"/>
                <w:szCs w:val="18"/>
              </w:rPr>
            </w:pPr>
          </w:p>
          <w:p w14:paraId="6A48E13A" w14:textId="77777777" w:rsidR="00E76246" w:rsidRDefault="00E76246" w:rsidP="00E76246">
            <w:pPr>
              <w:rPr>
                <w:rFonts w:cstheme="minorHAnsi"/>
                <w:sz w:val="18"/>
                <w:szCs w:val="18"/>
              </w:rPr>
            </w:pPr>
          </w:p>
          <w:p w14:paraId="37014136" w14:textId="08F5558D" w:rsidR="00E76246" w:rsidRPr="00215FCA" w:rsidRDefault="00E76246" w:rsidP="00E76246">
            <w:pPr>
              <w:rPr>
                <w:rFonts w:cstheme="minorHAnsi"/>
                <w:sz w:val="18"/>
                <w:szCs w:val="18"/>
              </w:rPr>
            </w:pPr>
            <w:r w:rsidRPr="00215FCA">
              <w:rPr>
                <w:rFonts w:cstheme="minorHAnsi"/>
                <w:sz w:val="18"/>
                <w:szCs w:val="18"/>
              </w:rPr>
              <w:t>Lam et al., 2013</w:t>
            </w:r>
          </w:p>
        </w:tc>
        <w:tc>
          <w:tcPr>
            <w:tcW w:w="2758" w:type="dxa"/>
          </w:tcPr>
          <w:p w14:paraId="46DFAFC7" w14:textId="77777777" w:rsidR="00E76246" w:rsidRDefault="00E76246" w:rsidP="00E76246">
            <w:pPr>
              <w:rPr>
                <w:rFonts w:cstheme="minorHAnsi"/>
                <w:sz w:val="18"/>
                <w:szCs w:val="18"/>
              </w:rPr>
            </w:pPr>
            <w:r>
              <w:rPr>
                <w:rFonts w:cstheme="minorHAnsi"/>
                <w:sz w:val="18"/>
                <w:szCs w:val="18"/>
              </w:rPr>
              <w:lastRenderedPageBreak/>
              <w:t>Massage not associated with long term improvements in back pain</w:t>
            </w:r>
          </w:p>
          <w:p w14:paraId="0E674FEB" w14:textId="77777777" w:rsidR="00E76246" w:rsidRDefault="00E76246" w:rsidP="00E76246">
            <w:pPr>
              <w:rPr>
                <w:rFonts w:cstheme="minorHAnsi"/>
                <w:sz w:val="18"/>
                <w:szCs w:val="18"/>
              </w:rPr>
            </w:pPr>
            <w:r>
              <w:rPr>
                <w:rFonts w:cstheme="minorHAnsi"/>
                <w:sz w:val="18"/>
                <w:szCs w:val="18"/>
              </w:rPr>
              <w:t>More research needed to assess effectiveness of balneotherapy and hydrotherapy for fibromyalgia</w:t>
            </w:r>
          </w:p>
          <w:p w14:paraId="2C71B00E" w14:textId="77777777" w:rsidR="00E76246" w:rsidRDefault="00E76246" w:rsidP="00E76246">
            <w:pPr>
              <w:rPr>
                <w:rFonts w:cstheme="minorHAnsi"/>
                <w:sz w:val="18"/>
                <w:szCs w:val="18"/>
              </w:rPr>
            </w:pPr>
            <w:r>
              <w:rPr>
                <w:rFonts w:cstheme="minorHAnsi"/>
                <w:sz w:val="18"/>
                <w:szCs w:val="18"/>
              </w:rPr>
              <w:t>Some evidence that electric stimulation or electroacupuncture may provide pain relief in fibromyalgia</w:t>
            </w:r>
          </w:p>
          <w:p w14:paraId="207BE014" w14:textId="77777777" w:rsidR="00E76246" w:rsidRDefault="00E76246" w:rsidP="00E76246">
            <w:pPr>
              <w:rPr>
                <w:rFonts w:cstheme="minorHAnsi"/>
                <w:sz w:val="18"/>
                <w:szCs w:val="18"/>
              </w:rPr>
            </w:pPr>
            <w:r>
              <w:rPr>
                <w:rFonts w:cstheme="minorHAnsi"/>
                <w:sz w:val="18"/>
                <w:szCs w:val="18"/>
              </w:rPr>
              <w:lastRenderedPageBreak/>
              <w:t>More research needed to assess whether osteopathic manipulative therapy is helpful in IBS</w:t>
            </w:r>
          </w:p>
          <w:p w14:paraId="4B5034AF" w14:textId="77777777" w:rsidR="00E76246" w:rsidRDefault="00E76246" w:rsidP="00E76246">
            <w:pPr>
              <w:rPr>
                <w:rFonts w:cstheme="minorHAnsi"/>
                <w:sz w:val="18"/>
                <w:szCs w:val="18"/>
              </w:rPr>
            </w:pPr>
            <w:proofErr w:type="spellStart"/>
            <w:r w:rsidRPr="00AA0780">
              <w:rPr>
                <w:rFonts w:cstheme="minorHAnsi"/>
                <w:sz w:val="18"/>
                <w:szCs w:val="18"/>
              </w:rPr>
              <w:t>Musculosceletal</w:t>
            </w:r>
            <w:proofErr w:type="spellEnd"/>
            <w:r w:rsidRPr="00AA0780">
              <w:rPr>
                <w:rFonts w:cstheme="minorHAnsi"/>
                <w:sz w:val="18"/>
                <w:szCs w:val="18"/>
              </w:rPr>
              <w:t xml:space="preserve"> manipulation approaches are effective </w:t>
            </w:r>
            <w:r>
              <w:rPr>
                <w:rFonts w:cstheme="minorHAnsi"/>
                <w:sz w:val="18"/>
                <w:szCs w:val="18"/>
              </w:rPr>
              <w:t>for temporomandibular joint disorder</w:t>
            </w:r>
          </w:p>
          <w:p w14:paraId="18FBD31B" w14:textId="5F01FA1C" w:rsidR="00E76246" w:rsidRPr="00275311" w:rsidRDefault="00E76246" w:rsidP="00E76246">
            <w:pPr>
              <w:rPr>
                <w:rFonts w:cstheme="minorHAnsi"/>
                <w:sz w:val="18"/>
                <w:szCs w:val="18"/>
              </w:rPr>
            </w:pPr>
            <w:r>
              <w:rPr>
                <w:rFonts w:cstheme="minorHAnsi"/>
                <w:sz w:val="18"/>
                <w:szCs w:val="18"/>
              </w:rPr>
              <w:t xml:space="preserve">Acupuncture may be helpful in </w:t>
            </w:r>
            <w:r w:rsidRPr="00AA0780">
              <w:rPr>
                <w:rFonts w:cstheme="minorHAnsi"/>
                <w:sz w:val="18"/>
                <w:szCs w:val="18"/>
              </w:rPr>
              <w:t>nonspecific chronic low back pain</w:t>
            </w:r>
          </w:p>
        </w:tc>
        <w:tc>
          <w:tcPr>
            <w:tcW w:w="1854" w:type="dxa"/>
          </w:tcPr>
          <w:p w14:paraId="212DAD52" w14:textId="69E4EA86" w:rsidR="00E76246" w:rsidRPr="00215FCA" w:rsidRDefault="00E76246" w:rsidP="000D3D82">
            <w:pPr>
              <w:jc w:val="center"/>
              <w:rPr>
                <w:rFonts w:cstheme="minorHAnsi"/>
                <w:sz w:val="18"/>
                <w:szCs w:val="18"/>
              </w:rPr>
            </w:pPr>
            <w:r>
              <w:rPr>
                <w:rFonts w:cstheme="minorHAnsi"/>
                <w:sz w:val="18"/>
                <w:szCs w:val="18"/>
              </w:rPr>
              <w:lastRenderedPageBreak/>
              <w:t>15</w:t>
            </w:r>
          </w:p>
        </w:tc>
        <w:tc>
          <w:tcPr>
            <w:tcW w:w="2120" w:type="dxa"/>
          </w:tcPr>
          <w:p w14:paraId="462F8757" w14:textId="7F5C893F" w:rsidR="00E76246" w:rsidRPr="00215FCA" w:rsidRDefault="003376D4" w:rsidP="00E76246">
            <w:pPr>
              <w:rPr>
                <w:rFonts w:cstheme="minorHAnsi"/>
                <w:sz w:val="18"/>
                <w:szCs w:val="18"/>
              </w:rPr>
            </w:pPr>
            <w:r w:rsidRPr="00215FCA">
              <w:rPr>
                <w:rFonts w:cstheme="minorHAnsi"/>
                <w:sz w:val="18"/>
                <w:szCs w:val="18"/>
              </w:rPr>
              <w:t>Partial evidence</w:t>
            </w:r>
          </w:p>
        </w:tc>
      </w:tr>
      <w:tr w:rsidR="00E76246" w:rsidRPr="00215FCA" w14:paraId="3C4CB300" w14:textId="77777777" w:rsidTr="00D039AA">
        <w:tc>
          <w:tcPr>
            <w:tcW w:w="460" w:type="dxa"/>
          </w:tcPr>
          <w:p w14:paraId="33817C20" w14:textId="5AC6EFA4" w:rsidR="00E76246" w:rsidRPr="00215FCA" w:rsidRDefault="00E76246" w:rsidP="00E76246">
            <w:pPr>
              <w:rPr>
                <w:rFonts w:cstheme="minorHAnsi"/>
                <w:sz w:val="18"/>
                <w:szCs w:val="18"/>
              </w:rPr>
            </w:pPr>
            <w:r w:rsidRPr="00215FCA">
              <w:rPr>
                <w:rFonts w:cstheme="minorHAnsi"/>
                <w:sz w:val="18"/>
                <w:szCs w:val="18"/>
              </w:rPr>
              <w:t>32</w:t>
            </w:r>
          </w:p>
        </w:tc>
        <w:tc>
          <w:tcPr>
            <w:tcW w:w="3895" w:type="dxa"/>
            <w:vAlign w:val="center"/>
          </w:tcPr>
          <w:p w14:paraId="0983A8A0" w14:textId="7F734D68" w:rsidR="00E76246" w:rsidRPr="00215FCA" w:rsidRDefault="00E76246" w:rsidP="00E76246">
            <w:pPr>
              <w:rPr>
                <w:rFonts w:cstheme="minorHAnsi"/>
                <w:sz w:val="18"/>
                <w:szCs w:val="18"/>
              </w:rPr>
            </w:pPr>
            <w:r w:rsidRPr="00215FCA">
              <w:rPr>
                <w:rFonts w:cstheme="minorHAnsi"/>
                <w:color w:val="000000"/>
                <w:sz w:val="18"/>
                <w:szCs w:val="18"/>
              </w:rPr>
              <w:t>What are the most effective psychological treatments for different symptoms of MNYES?</w:t>
            </w:r>
          </w:p>
        </w:tc>
        <w:tc>
          <w:tcPr>
            <w:tcW w:w="2721" w:type="dxa"/>
          </w:tcPr>
          <w:p w14:paraId="2B940F4E" w14:textId="54306C9B" w:rsidR="00E76246" w:rsidRPr="00215FCA" w:rsidRDefault="00E76246" w:rsidP="00E76246">
            <w:pPr>
              <w:rPr>
                <w:rFonts w:cstheme="minorHAnsi"/>
                <w:sz w:val="18"/>
                <w:szCs w:val="18"/>
              </w:rPr>
            </w:pPr>
            <w:r>
              <w:rPr>
                <w:rFonts w:cstheme="minorHAnsi"/>
                <w:sz w:val="18"/>
                <w:szCs w:val="18"/>
              </w:rPr>
              <w:t>Talking therapies provided by qualified mental health practitioners considered effective in the treatment of MNYES</w:t>
            </w:r>
          </w:p>
        </w:tc>
        <w:tc>
          <w:tcPr>
            <w:tcW w:w="1580" w:type="dxa"/>
          </w:tcPr>
          <w:p w14:paraId="3FAA3631" w14:textId="77777777" w:rsidR="00E76246" w:rsidRDefault="00E76246" w:rsidP="00E76246">
            <w:pPr>
              <w:rPr>
                <w:rFonts w:cstheme="minorHAnsi"/>
                <w:sz w:val="18"/>
                <w:szCs w:val="18"/>
              </w:rPr>
            </w:pPr>
            <w:proofErr w:type="spellStart"/>
            <w:r w:rsidRPr="00215FCA">
              <w:rPr>
                <w:rFonts w:cstheme="minorHAnsi"/>
                <w:sz w:val="18"/>
                <w:szCs w:val="18"/>
              </w:rPr>
              <w:t>Anheyer</w:t>
            </w:r>
            <w:proofErr w:type="spellEnd"/>
            <w:r w:rsidRPr="00215FCA">
              <w:rPr>
                <w:rFonts w:cstheme="minorHAnsi"/>
                <w:sz w:val="18"/>
                <w:szCs w:val="18"/>
              </w:rPr>
              <w:t xml:space="preserve"> et al., 2017</w:t>
            </w:r>
          </w:p>
          <w:p w14:paraId="7FEDD901" w14:textId="77777777" w:rsidR="00E76246" w:rsidRDefault="00E76246" w:rsidP="00E76246">
            <w:pPr>
              <w:rPr>
                <w:rFonts w:cstheme="minorHAnsi"/>
                <w:sz w:val="18"/>
                <w:szCs w:val="18"/>
              </w:rPr>
            </w:pPr>
            <w:proofErr w:type="spellStart"/>
            <w:r w:rsidRPr="00215FCA">
              <w:rPr>
                <w:rFonts w:cstheme="minorHAnsi"/>
                <w:sz w:val="18"/>
                <w:szCs w:val="18"/>
              </w:rPr>
              <w:t>Waterschoot</w:t>
            </w:r>
            <w:proofErr w:type="spellEnd"/>
            <w:r w:rsidRPr="00215FCA">
              <w:rPr>
                <w:rFonts w:cstheme="minorHAnsi"/>
                <w:sz w:val="18"/>
                <w:szCs w:val="18"/>
              </w:rPr>
              <w:t xml:space="preserve"> et al., 2014</w:t>
            </w:r>
          </w:p>
          <w:p w14:paraId="62AAE815" w14:textId="77777777" w:rsidR="00E76246" w:rsidRDefault="00E76246" w:rsidP="00E76246">
            <w:pPr>
              <w:rPr>
                <w:rFonts w:cstheme="minorHAnsi"/>
                <w:sz w:val="18"/>
                <w:szCs w:val="18"/>
              </w:rPr>
            </w:pPr>
            <w:proofErr w:type="spellStart"/>
            <w:r w:rsidRPr="00215FCA">
              <w:rPr>
                <w:rFonts w:cstheme="minorHAnsi"/>
                <w:sz w:val="18"/>
                <w:szCs w:val="18"/>
              </w:rPr>
              <w:t>Koelen</w:t>
            </w:r>
            <w:proofErr w:type="spellEnd"/>
            <w:r w:rsidRPr="00215FCA">
              <w:rPr>
                <w:rFonts w:cstheme="minorHAnsi"/>
                <w:sz w:val="18"/>
                <w:szCs w:val="18"/>
              </w:rPr>
              <w:t xml:space="preserve"> et al., 2014</w:t>
            </w:r>
          </w:p>
          <w:p w14:paraId="51965D0C" w14:textId="77777777" w:rsidR="00E76246" w:rsidRPr="00215FCA" w:rsidRDefault="00E76246" w:rsidP="00E76246">
            <w:pPr>
              <w:rPr>
                <w:rFonts w:cstheme="minorHAnsi"/>
                <w:sz w:val="18"/>
                <w:szCs w:val="18"/>
              </w:rPr>
            </w:pPr>
          </w:p>
          <w:p w14:paraId="107C7306" w14:textId="77777777" w:rsidR="00E76246" w:rsidRDefault="00E76246" w:rsidP="00E76246">
            <w:pPr>
              <w:rPr>
                <w:rFonts w:cstheme="minorHAnsi"/>
                <w:sz w:val="18"/>
                <w:szCs w:val="18"/>
              </w:rPr>
            </w:pPr>
            <w:r w:rsidRPr="00215FCA">
              <w:rPr>
                <w:rFonts w:cstheme="minorHAnsi"/>
                <w:sz w:val="18"/>
                <w:szCs w:val="18"/>
              </w:rPr>
              <w:t>Van Dessel et al., 2014</w:t>
            </w:r>
          </w:p>
          <w:p w14:paraId="1155629B" w14:textId="77777777" w:rsidR="00E76246" w:rsidRDefault="00E76246" w:rsidP="00E76246">
            <w:pPr>
              <w:rPr>
                <w:rFonts w:cstheme="minorHAnsi"/>
                <w:sz w:val="18"/>
                <w:szCs w:val="18"/>
              </w:rPr>
            </w:pPr>
          </w:p>
          <w:p w14:paraId="13B49B58" w14:textId="77777777" w:rsidR="00E76246" w:rsidRDefault="00E76246" w:rsidP="00E76246">
            <w:pPr>
              <w:rPr>
                <w:rFonts w:cstheme="minorHAnsi"/>
                <w:sz w:val="18"/>
                <w:szCs w:val="18"/>
              </w:rPr>
            </w:pPr>
          </w:p>
          <w:p w14:paraId="12B839F1" w14:textId="77777777" w:rsidR="00E76246" w:rsidRDefault="00E76246" w:rsidP="00E76246">
            <w:pPr>
              <w:rPr>
                <w:rFonts w:cstheme="minorHAnsi"/>
                <w:sz w:val="18"/>
                <w:szCs w:val="18"/>
              </w:rPr>
            </w:pPr>
            <w:r w:rsidRPr="00215FCA">
              <w:rPr>
                <w:rFonts w:cstheme="minorHAnsi"/>
                <w:sz w:val="18"/>
                <w:szCs w:val="18"/>
              </w:rPr>
              <w:t>Ganslev et al., 2020</w:t>
            </w:r>
          </w:p>
          <w:p w14:paraId="40938427" w14:textId="77777777" w:rsidR="00E76246" w:rsidRDefault="00E76246" w:rsidP="00E76246">
            <w:pPr>
              <w:rPr>
                <w:rFonts w:cstheme="minorHAnsi"/>
                <w:sz w:val="18"/>
                <w:szCs w:val="18"/>
              </w:rPr>
            </w:pPr>
          </w:p>
          <w:p w14:paraId="7641AF72" w14:textId="77777777" w:rsidR="00E76246" w:rsidRDefault="00E76246" w:rsidP="00E76246">
            <w:pPr>
              <w:rPr>
                <w:rFonts w:cstheme="minorHAnsi"/>
                <w:sz w:val="18"/>
                <w:szCs w:val="18"/>
              </w:rPr>
            </w:pPr>
          </w:p>
          <w:p w14:paraId="50F49C1A" w14:textId="77777777" w:rsidR="00E76246" w:rsidRDefault="00E76246" w:rsidP="00E76246">
            <w:pPr>
              <w:rPr>
                <w:rFonts w:cstheme="minorHAnsi"/>
                <w:sz w:val="18"/>
                <w:szCs w:val="18"/>
              </w:rPr>
            </w:pPr>
            <w:r w:rsidRPr="00215FCA">
              <w:rPr>
                <w:rFonts w:cstheme="minorHAnsi"/>
                <w:sz w:val="18"/>
                <w:szCs w:val="18"/>
              </w:rPr>
              <w:t>Gutkin et al., 2021</w:t>
            </w:r>
          </w:p>
          <w:p w14:paraId="53157CAB" w14:textId="77777777" w:rsidR="00E76246" w:rsidRDefault="00E76246" w:rsidP="00E76246">
            <w:pPr>
              <w:rPr>
                <w:rFonts w:cstheme="minorHAnsi"/>
                <w:sz w:val="18"/>
                <w:szCs w:val="18"/>
              </w:rPr>
            </w:pPr>
          </w:p>
          <w:p w14:paraId="7A5C832F" w14:textId="77777777" w:rsidR="00E76246" w:rsidRDefault="00E76246" w:rsidP="00E76246">
            <w:pPr>
              <w:rPr>
                <w:rFonts w:cstheme="minorHAnsi"/>
                <w:sz w:val="18"/>
                <w:szCs w:val="18"/>
              </w:rPr>
            </w:pPr>
            <w:r w:rsidRPr="00215FCA">
              <w:rPr>
                <w:rFonts w:cstheme="minorHAnsi"/>
                <w:sz w:val="18"/>
                <w:szCs w:val="18"/>
              </w:rPr>
              <w:t>Goldstein et al., 2020</w:t>
            </w:r>
          </w:p>
          <w:p w14:paraId="4A21A4D3" w14:textId="77777777" w:rsidR="00E76246" w:rsidRDefault="00E76246" w:rsidP="00E76246">
            <w:pPr>
              <w:rPr>
                <w:rFonts w:cstheme="minorHAnsi"/>
                <w:sz w:val="18"/>
                <w:szCs w:val="18"/>
              </w:rPr>
            </w:pPr>
          </w:p>
          <w:p w14:paraId="1AE8C32A" w14:textId="60C34E93" w:rsidR="00E76246" w:rsidRPr="00215FCA" w:rsidRDefault="00E76246" w:rsidP="00E76246">
            <w:pPr>
              <w:rPr>
                <w:rFonts w:cstheme="minorHAnsi"/>
                <w:sz w:val="18"/>
                <w:szCs w:val="18"/>
              </w:rPr>
            </w:pPr>
          </w:p>
        </w:tc>
        <w:tc>
          <w:tcPr>
            <w:tcW w:w="2758" w:type="dxa"/>
          </w:tcPr>
          <w:p w14:paraId="7A6151C5" w14:textId="77777777" w:rsidR="00E76246" w:rsidRDefault="00E76246" w:rsidP="00E76246">
            <w:pPr>
              <w:rPr>
                <w:rFonts w:cstheme="minorHAnsi"/>
                <w:sz w:val="18"/>
                <w:szCs w:val="18"/>
              </w:rPr>
            </w:pPr>
            <w:r>
              <w:rPr>
                <w:rFonts w:cstheme="minorHAnsi"/>
                <w:sz w:val="18"/>
                <w:szCs w:val="18"/>
              </w:rPr>
              <w:t>Mindfulness may help low back pain</w:t>
            </w:r>
          </w:p>
          <w:p w14:paraId="028AEFC7" w14:textId="77777777" w:rsidR="00E76246" w:rsidRDefault="00E76246" w:rsidP="00E76246">
            <w:pPr>
              <w:rPr>
                <w:rFonts w:cstheme="minorHAnsi"/>
                <w:sz w:val="18"/>
                <w:szCs w:val="18"/>
              </w:rPr>
            </w:pPr>
            <w:r>
              <w:rPr>
                <w:rFonts w:cstheme="minorHAnsi"/>
                <w:sz w:val="18"/>
                <w:szCs w:val="18"/>
              </w:rPr>
              <w:t>Unclear if dose affects outcome in pain rehabilitation</w:t>
            </w:r>
          </w:p>
          <w:p w14:paraId="271D467D" w14:textId="77777777" w:rsidR="00E76246" w:rsidRDefault="00E76246" w:rsidP="00E76246">
            <w:pPr>
              <w:rPr>
                <w:rFonts w:cstheme="minorHAnsi"/>
                <w:sz w:val="18"/>
                <w:szCs w:val="18"/>
              </w:rPr>
            </w:pPr>
            <w:r>
              <w:rPr>
                <w:rFonts w:cstheme="minorHAnsi"/>
                <w:sz w:val="18"/>
                <w:szCs w:val="18"/>
              </w:rPr>
              <w:t>Psychotherapy effective in severe somatoform disorder</w:t>
            </w:r>
          </w:p>
          <w:p w14:paraId="2925EECC" w14:textId="77777777" w:rsidR="00E76246" w:rsidRDefault="00E76246" w:rsidP="00E76246">
            <w:pPr>
              <w:rPr>
                <w:rFonts w:cstheme="minorHAnsi"/>
                <w:sz w:val="18"/>
                <w:szCs w:val="18"/>
              </w:rPr>
            </w:pPr>
            <w:r>
              <w:rPr>
                <w:rFonts w:cstheme="minorHAnsi"/>
                <w:sz w:val="18"/>
                <w:szCs w:val="18"/>
              </w:rPr>
              <w:t>Combined psychological therapies more effective than usual care – somatoform disorders and medically unexplained physical symptoms</w:t>
            </w:r>
          </w:p>
          <w:p w14:paraId="2F46DA3B" w14:textId="77777777" w:rsidR="00E76246" w:rsidRDefault="00E76246" w:rsidP="00E76246">
            <w:pPr>
              <w:rPr>
                <w:rFonts w:cstheme="minorHAnsi"/>
                <w:sz w:val="18"/>
                <w:szCs w:val="18"/>
              </w:rPr>
            </w:pPr>
            <w:r>
              <w:rPr>
                <w:rFonts w:cstheme="minorHAnsi"/>
                <w:sz w:val="18"/>
                <w:szCs w:val="18"/>
              </w:rPr>
              <w:t>Lack of evidence for psychosocial intervention in conversion and dissociative disorder</w:t>
            </w:r>
          </w:p>
          <w:p w14:paraId="4C2EE645" w14:textId="77777777" w:rsidR="00E76246" w:rsidRDefault="00E76246" w:rsidP="00E76246">
            <w:pPr>
              <w:rPr>
                <w:rFonts w:cstheme="minorHAnsi"/>
                <w:sz w:val="18"/>
                <w:szCs w:val="18"/>
              </w:rPr>
            </w:pPr>
            <w:r>
              <w:rPr>
                <w:rFonts w:cstheme="minorHAnsi"/>
                <w:sz w:val="18"/>
                <w:szCs w:val="18"/>
              </w:rPr>
              <w:t>CBT and psychodynamic therapy may be beneficial for FND</w:t>
            </w:r>
          </w:p>
          <w:p w14:paraId="64C430A2" w14:textId="3E44C0EE" w:rsidR="00E76246" w:rsidRPr="00215FCA" w:rsidRDefault="00E76246" w:rsidP="00E76246">
            <w:pPr>
              <w:rPr>
                <w:rFonts w:cstheme="minorHAnsi"/>
                <w:sz w:val="18"/>
                <w:szCs w:val="18"/>
              </w:rPr>
            </w:pPr>
            <w:r>
              <w:rPr>
                <w:rFonts w:cstheme="minorHAnsi"/>
                <w:sz w:val="18"/>
                <w:szCs w:val="18"/>
              </w:rPr>
              <w:t>Dissociative seizure-specific CBT in addition to specialist neurological and psychiatric care may benefit dissociative seizure</w:t>
            </w:r>
          </w:p>
        </w:tc>
        <w:tc>
          <w:tcPr>
            <w:tcW w:w="1854" w:type="dxa"/>
          </w:tcPr>
          <w:p w14:paraId="0137C16A" w14:textId="6EAA3875" w:rsidR="00E76246" w:rsidRPr="00215FCA" w:rsidRDefault="00E76246" w:rsidP="000D3D82">
            <w:pPr>
              <w:jc w:val="center"/>
              <w:rPr>
                <w:rFonts w:cstheme="minorHAnsi"/>
                <w:sz w:val="18"/>
                <w:szCs w:val="18"/>
              </w:rPr>
            </w:pPr>
            <w:r>
              <w:rPr>
                <w:rFonts w:cstheme="minorHAnsi"/>
                <w:sz w:val="18"/>
                <w:szCs w:val="18"/>
              </w:rPr>
              <w:t>16</w:t>
            </w:r>
          </w:p>
        </w:tc>
        <w:tc>
          <w:tcPr>
            <w:tcW w:w="2120" w:type="dxa"/>
          </w:tcPr>
          <w:p w14:paraId="6E93EF35" w14:textId="54EEAB9B" w:rsidR="00E76246" w:rsidRPr="00215FCA" w:rsidRDefault="00E76246" w:rsidP="00E76246">
            <w:pPr>
              <w:rPr>
                <w:rFonts w:cstheme="minorHAnsi"/>
                <w:sz w:val="18"/>
                <w:szCs w:val="18"/>
              </w:rPr>
            </w:pPr>
            <w:r w:rsidRPr="00215FCA">
              <w:rPr>
                <w:rFonts w:cstheme="minorHAnsi"/>
                <w:sz w:val="18"/>
                <w:szCs w:val="18"/>
              </w:rPr>
              <w:t>Partial evidence</w:t>
            </w:r>
          </w:p>
        </w:tc>
      </w:tr>
      <w:tr w:rsidR="00E76246" w:rsidRPr="00215FCA" w14:paraId="75688ADB" w14:textId="77777777" w:rsidTr="00D039AA">
        <w:tc>
          <w:tcPr>
            <w:tcW w:w="460" w:type="dxa"/>
          </w:tcPr>
          <w:p w14:paraId="657BCC75" w14:textId="055EFB02" w:rsidR="00E76246" w:rsidRPr="00215FCA" w:rsidRDefault="00E76246" w:rsidP="00E76246">
            <w:pPr>
              <w:rPr>
                <w:rFonts w:cstheme="minorHAnsi"/>
                <w:sz w:val="18"/>
                <w:szCs w:val="18"/>
              </w:rPr>
            </w:pPr>
            <w:r w:rsidRPr="00215FCA">
              <w:rPr>
                <w:rFonts w:cstheme="minorHAnsi"/>
                <w:sz w:val="18"/>
                <w:szCs w:val="18"/>
              </w:rPr>
              <w:t>9</w:t>
            </w:r>
          </w:p>
        </w:tc>
        <w:tc>
          <w:tcPr>
            <w:tcW w:w="3895" w:type="dxa"/>
            <w:vAlign w:val="center"/>
          </w:tcPr>
          <w:p w14:paraId="595F8CF4" w14:textId="27D01DAC" w:rsidR="00E76246" w:rsidRPr="00215FCA" w:rsidRDefault="00E76246" w:rsidP="00E76246">
            <w:pPr>
              <w:rPr>
                <w:rFonts w:cstheme="minorHAnsi"/>
                <w:sz w:val="18"/>
                <w:szCs w:val="18"/>
              </w:rPr>
            </w:pPr>
            <w:r w:rsidRPr="00215FCA">
              <w:rPr>
                <w:rFonts w:cstheme="minorHAnsi"/>
                <w:color w:val="000000"/>
                <w:sz w:val="18"/>
                <w:szCs w:val="18"/>
              </w:rPr>
              <w:t>Why do symptoms of MNYES fluctuate?</w:t>
            </w:r>
          </w:p>
        </w:tc>
        <w:tc>
          <w:tcPr>
            <w:tcW w:w="2721" w:type="dxa"/>
          </w:tcPr>
          <w:p w14:paraId="4D1A6C8C" w14:textId="760F0DD2" w:rsidR="00E76246" w:rsidRPr="00437E0B" w:rsidRDefault="00E76246" w:rsidP="00E76246">
            <w:pPr>
              <w:rPr>
                <w:rFonts w:cstheme="minorHAnsi"/>
                <w:color w:val="222222"/>
                <w:sz w:val="18"/>
                <w:szCs w:val="18"/>
                <w:shd w:val="clear" w:color="auto" w:fill="FFFFFF"/>
              </w:rPr>
            </w:pPr>
            <w:r>
              <w:rPr>
                <w:rFonts w:cstheme="minorHAnsi"/>
                <w:sz w:val="18"/>
                <w:szCs w:val="18"/>
              </w:rPr>
              <w:t>What influences changes in MNYES symptoms over time</w:t>
            </w:r>
          </w:p>
        </w:tc>
        <w:tc>
          <w:tcPr>
            <w:tcW w:w="1580" w:type="dxa"/>
          </w:tcPr>
          <w:p w14:paraId="41AF4E6C" w14:textId="3A2176E7" w:rsidR="00E76246" w:rsidRPr="00437E0B" w:rsidRDefault="00E76246" w:rsidP="00E76246">
            <w:pPr>
              <w:rPr>
                <w:rFonts w:cstheme="minorHAnsi"/>
                <w:sz w:val="18"/>
                <w:szCs w:val="18"/>
              </w:rPr>
            </w:pPr>
          </w:p>
        </w:tc>
        <w:tc>
          <w:tcPr>
            <w:tcW w:w="2758" w:type="dxa"/>
          </w:tcPr>
          <w:p w14:paraId="4455B480" w14:textId="00AE4F36" w:rsidR="00E76246" w:rsidRPr="00215FCA" w:rsidRDefault="00E76246" w:rsidP="00E76246">
            <w:pPr>
              <w:rPr>
                <w:rFonts w:cstheme="minorHAnsi"/>
                <w:sz w:val="18"/>
                <w:szCs w:val="18"/>
              </w:rPr>
            </w:pPr>
          </w:p>
        </w:tc>
        <w:tc>
          <w:tcPr>
            <w:tcW w:w="1854" w:type="dxa"/>
          </w:tcPr>
          <w:p w14:paraId="4F1BC90C" w14:textId="2DDA9063" w:rsidR="00E76246" w:rsidRPr="00215FCA" w:rsidRDefault="00E76246" w:rsidP="000D3D82">
            <w:pPr>
              <w:jc w:val="center"/>
              <w:rPr>
                <w:rFonts w:cstheme="minorHAnsi"/>
                <w:sz w:val="18"/>
                <w:szCs w:val="18"/>
              </w:rPr>
            </w:pPr>
            <w:r>
              <w:rPr>
                <w:rFonts w:cstheme="minorHAnsi"/>
                <w:sz w:val="18"/>
                <w:szCs w:val="18"/>
              </w:rPr>
              <w:t>17</w:t>
            </w:r>
          </w:p>
        </w:tc>
        <w:tc>
          <w:tcPr>
            <w:tcW w:w="2120" w:type="dxa"/>
          </w:tcPr>
          <w:p w14:paraId="7D6060A5" w14:textId="3A92364A" w:rsidR="00E76246" w:rsidRPr="00215FCA" w:rsidRDefault="00E76246" w:rsidP="00E76246">
            <w:pPr>
              <w:rPr>
                <w:rFonts w:cstheme="minorHAnsi"/>
                <w:sz w:val="18"/>
                <w:szCs w:val="18"/>
              </w:rPr>
            </w:pPr>
            <w:r>
              <w:rPr>
                <w:rFonts w:cstheme="minorHAnsi"/>
                <w:sz w:val="18"/>
                <w:szCs w:val="18"/>
              </w:rPr>
              <w:t>No recent evidence identified</w:t>
            </w:r>
          </w:p>
        </w:tc>
      </w:tr>
      <w:tr w:rsidR="004A2DFE" w:rsidRPr="00215FCA" w14:paraId="2916E266" w14:textId="77777777" w:rsidTr="00D039AA">
        <w:tc>
          <w:tcPr>
            <w:tcW w:w="460" w:type="dxa"/>
          </w:tcPr>
          <w:p w14:paraId="23426685" w14:textId="5DAB39D8" w:rsidR="004A2DFE" w:rsidRPr="00215FCA" w:rsidRDefault="004A2DFE" w:rsidP="004A2DFE">
            <w:pPr>
              <w:rPr>
                <w:rFonts w:cstheme="minorHAnsi"/>
                <w:sz w:val="18"/>
                <w:szCs w:val="18"/>
              </w:rPr>
            </w:pPr>
            <w:r w:rsidRPr="00215FCA">
              <w:rPr>
                <w:rFonts w:cstheme="minorHAnsi"/>
                <w:sz w:val="18"/>
                <w:szCs w:val="18"/>
              </w:rPr>
              <w:t>1</w:t>
            </w:r>
          </w:p>
        </w:tc>
        <w:tc>
          <w:tcPr>
            <w:tcW w:w="3895" w:type="dxa"/>
            <w:vAlign w:val="center"/>
          </w:tcPr>
          <w:p w14:paraId="4563CE83" w14:textId="0CD6FEFF" w:rsidR="004A2DFE" w:rsidRPr="00215FCA" w:rsidRDefault="004A2DFE" w:rsidP="004A2DFE">
            <w:pPr>
              <w:rPr>
                <w:rFonts w:cstheme="minorHAnsi"/>
                <w:color w:val="000000"/>
                <w:sz w:val="18"/>
                <w:szCs w:val="18"/>
              </w:rPr>
            </w:pPr>
            <w:r w:rsidRPr="00215FCA">
              <w:rPr>
                <w:rFonts w:cstheme="minorHAnsi"/>
                <w:color w:val="000000"/>
                <w:sz w:val="18"/>
                <w:szCs w:val="18"/>
              </w:rPr>
              <w:t>Do childhood, recent or ongoing adverse events trigger or maintain MNYES?</w:t>
            </w:r>
          </w:p>
        </w:tc>
        <w:tc>
          <w:tcPr>
            <w:tcW w:w="2721" w:type="dxa"/>
          </w:tcPr>
          <w:p w14:paraId="20F65B66" w14:textId="2F0122DA" w:rsidR="004A2DFE" w:rsidRDefault="004A2DFE" w:rsidP="004A2DFE">
            <w:pPr>
              <w:rPr>
                <w:rFonts w:cstheme="minorHAnsi"/>
                <w:sz w:val="18"/>
                <w:szCs w:val="18"/>
              </w:rPr>
            </w:pPr>
            <w:r>
              <w:rPr>
                <w:rFonts w:cstheme="minorHAnsi"/>
                <w:sz w:val="18"/>
                <w:szCs w:val="18"/>
              </w:rPr>
              <w:t>Trauma may influence the development of MNYES</w:t>
            </w:r>
          </w:p>
        </w:tc>
        <w:tc>
          <w:tcPr>
            <w:tcW w:w="1580" w:type="dxa"/>
          </w:tcPr>
          <w:p w14:paraId="261D096F" w14:textId="59A2D119" w:rsidR="004A2DFE" w:rsidRPr="00215FCA" w:rsidRDefault="004A2DFE" w:rsidP="004A2DFE">
            <w:pPr>
              <w:rPr>
                <w:rFonts w:cstheme="minorHAnsi"/>
                <w:sz w:val="18"/>
                <w:szCs w:val="18"/>
              </w:rPr>
            </w:pPr>
            <w:proofErr w:type="spellStart"/>
            <w:r w:rsidRPr="00215FCA">
              <w:rPr>
                <w:rFonts w:cstheme="minorHAnsi"/>
                <w:sz w:val="18"/>
                <w:szCs w:val="18"/>
              </w:rPr>
              <w:t>Varinen</w:t>
            </w:r>
            <w:proofErr w:type="spellEnd"/>
            <w:r w:rsidRPr="00215FCA">
              <w:rPr>
                <w:rFonts w:cstheme="minorHAnsi"/>
                <w:sz w:val="18"/>
                <w:szCs w:val="18"/>
              </w:rPr>
              <w:t xml:space="preserve"> et al., 2017</w:t>
            </w:r>
          </w:p>
        </w:tc>
        <w:tc>
          <w:tcPr>
            <w:tcW w:w="2758" w:type="dxa"/>
          </w:tcPr>
          <w:p w14:paraId="42FFB5B3" w14:textId="563C85FF" w:rsidR="004A2DFE" w:rsidRDefault="004A2DFE" w:rsidP="004A2DFE">
            <w:pPr>
              <w:rPr>
                <w:rFonts w:cstheme="minorHAnsi"/>
                <w:sz w:val="18"/>
                <w:szCs w:val="18"/>
              </w:rPr>
            </w:pPr>
            <w:r>
              <w:rPr>
                <w:rFonts w:cstheme="minorHAnsi"/>
                <w:sz w:val="18"/>
                <w:szCs w:val="18"/>
              </w:rPr>
              <w:t>Associations between childhood adversity and fibromyalgia</w:t>
            </w:r>
          </w:p>
        </w:tc>
        <w:tc>
          <w:tcPr>
            <w:tcW w:w="1854" w:type="dxa"/>
          </w:tcPr>
          <w:p w14:paraId="66EA6DB7" w14:textId="77777777" w:rsidR="004A2DFE" w:rsidRDefault="004A2DFE" w:rsidP="000D3D82">
            <w:pPr>
              <w:jc w:val="center"/>
              <w:rPr>
                <w:rFonts w:cstheme="minorHAnsi"/>
                <w:sz w:val="18"/>
                <w:szCs w:val="18"/>
              </w:rPr>
            </w:pPr>
          </w:p>
        </w:tc>
        <w:tc>
          <w:tcPr>
            <w:tcW w:w="2120" w:type="dxa"/>
          </w:tcPr>
          <w:p w14:paraId="4A7FEF94" w14:textId="6AED6046" w:rsidR="004A2DFE" w:rsidRDefault="004A2DFE" w:rsidP="004A2DFE">
            <w:pPr>
              <w:rPr>
                <w:rFonts w:cstheme="minorHAnsi"/>
                <w:sz w:val="18"/>
                <w:szCs w:val="18"/>
              </w:rPr>
            </w:pPr>
            <w:r w:rsidRPr="00215FCA">
              <w:rPr>
                <w:rFonts w:cstheme="minorHAnsi"/>
                <w:sz w:val="18"/>
                <w:szCs w:val="18"/>
              </w:rPr>
              <w:t>Partial evidence</w:t>
            </w:r>
          </w:p>
        </w:tc>
      </w:tr>
      <w:tr w:rsidR="004A2DFE" w:rsidRPr="00215FCA" w14:paraId="1A0BB352" w14:textId="77777777" w:rsidTr="00D039AA">
        <w:tc>
          <w:tcPr>
            <w:tcW w:w="460" w:type="dxa"/>
          </w:tcPr>
          <w:p w14:paraId="115925B3" w14:textId="61716E07" w:rsidR="004A2DFE" w:rsidRPr="00215FCA" w:rsidRDefault="004A2DFE" w:rsidP="004A2DFE">
            <w:pPr>
              <w:rPr>
                <w:rFonts w:cstheme="minorHAnsi"/>
                <w:sz w:val="18"/>
                <w:szCs w:val="18"/>
              </w:rPr>
            </w:pPr>
            <w:r w:rsidRPr="00215FCA">
              <w:rPr>
                <w:rFonts w:cstheme="minorHAnsi"/>
                <w:sz w:val="18"/>
                <w:szCs w:val="18"/>
              </w:rPr>
              <w:t>2</w:t>
            </w:r>
          </w:p>
        </w:tc>
        <w:tc>
          <w:tcPr>
            <w:tcW w:w="3895" w:type="dxa"/>
            <w:vAlign w:val="center"/>
          </w:tcPr>
          <w:p w14:paraId="2407EF7D" w14:textId="5796F2EF" w:rsidR="004A2DFE" w:rsidRPr="00215FCA" w:rsidRDefault="004A2DFE" w:rsidP="004A2DFE">
            <w:pPr>
              <w:rPr>
                <w:rFonts w:cstheme="minorHAnsi"/>
                <w:color w:val="000000"/>
                <w:sz w:val="18"/>
                <w:szCs w:val="18"/>
              </w:rPr>
            </w:pPr>
            <w:r w:rsidRPr="00215FCA">
              <w:rPr>
                <w:rFonts w:cstheme="minorHAnsi"/>
                <w:color w:val="000000"/>
                <w:sz w:val="18"/>
                <w:szCs w:val="18"/>
              </w:rPr>
              <w:t>Which conditions/factors influence the development or onset of MNYES (such as age, gender, ethnicity, social factors, lifestyle, diet, infections, genetics)?</w:t>
            </w:r>
          </w:p>
        </w:tc>
        <w:tc>
          <w:tcPr>
            <w:tcW w:w="2721" w:type="dxa"/>
          </w:tcPr>
          <w:p w14:paraId="5F7B4F5F" w14:textId="54F2A658" w:rsidR="004A2DFE" w:rsidRDefault="004A2DFE" w:rsidP="004A2DFE">
            <w:pPr>
              <w:rPr>
                <w:rFonts w:cstheme="minorHAnsi"/>
                <w:sz w:val="18"/>
                <w:szCs w:val="18"/>
              </w:rPr>
            </w:pPr>
            <w:r>
              <w:rPr>
                <w:rFonts w:cstheme="minorHAnsi"/>
                <w:sz w:val="18"/>
                <w:szCs w:val="18"/>
              </w:rPr>
              <w:t>What is the profile of someone who may develop MNYES</w:t>
            </w:r>
          </w:p>
        </w:tc>
        <w:tc>
          <w:tcPr>
            <w:tcW w:w="1580" w:type="dxa"/>
          </w:tcPr>
          <w:p w14:paraId="18A0DBDC" w14:textId="77777777" w:rsidR="004A2DFE" w:rsidRPr="00215FCA" w:rsidRDefault="004A2DFE" w:rsidP="004A2DFE">
            <w:pPr>
              <w:rPr>
                <w:rFonts w:cstheme="minorHAnsi"/>
                <w:sz w:val="18"/>
                <w:szCs w:val="18"/>
              </w:rPr>
            </w:pPr>
          </w:p>
        </w:tc>
        <w:tc>
          <w:tcPr>
            <w:tcW w:w="2758" w:type="dxa"/>
          </w:tcPr>
          <w:p w14:paraId="6E1F536C" w14:textId="77777777" w:rsidR="004A2DFE" w:rsidRDefault="004A2DFE" w:rsidP="004A2DFE">
            <w:pPr>
              <w:rPr>
                <w:rFonts w:cstheme="minorHAnsi"/>
                <w:sz w:val="18"/>
                <w:szCs w:val="18"/>
              </w:rPr>
            </w:pPr>
          </w:p>
        </w:tc>
        <w:tc>
          <w:tcPr>
            <w:tcW w:w="1854" w:type="dxa"/>
          </w:tcPr>
          <w:p w14:paraId="42D04188" w14:textId="77777777" w:rsidR="004A2DFE" w:rsidRDefault="004A2DFE" w:rsidP="000D3D82">
            <w:pPr>
              <w:jc w:val="center"/>
              <w:rPr>
                <w:rFonts w:cstheme="minorHAnsi"/>
                <w:sz w:val="18"/>
                <w:szCs w:val="18"/>
              </w:rPr>
            </w:pPr>
          </w:p>
        </w:tc>
        <w:tc>
          <w:tcPr>
            <w:tcW w:w="2120" w:type="dxa"/>
          </w:tcPr>
          <w:p w14:paraId="4A6EDC71" w14:textId="7BE470E8" w:rsidR="004A2DFE" w:rsidRDefault="004A2DFE" w:rsidP="004A2DFE">
            <w:pPr>
              <w:rPr>
                <w:rFonts w:cstheme="minorHAnsi"/>
                <w:sz w:val="18"/>
                <w:szCs w:val="18"/>
              </w:rPr>
            </w:pPr>
            <w:r>
              <w:rPr>
                <w:rFonts w:cstheme="minorHAnsi"/>
                <w:sz w:val="18"/>
                <w:szCs w:val="18"/>
              </w:rPr>
              <w:t>No recent evidence identified</w:t>
            </w:r>
          </w:p>
        </w:tc>
      </w:tr>
      <w:tr w:rsidR="004A2DFE" w:rsidRPr="00215FCA" w14:paraId="274773B9" w14:textId="77777777" w:rsidTr="00D039AA">
        <w:tc>
          <w:tcPr>
            <w:tcW w:w="460" w:type="dxa"/>
          </w:tcPr>
          <w:p w14:paraId="77591C08" w14:textId="7D830927" w:rsidR="004A2DFE" w:rsidRPr="00215FCA" w:rsidRDefault="004A2DFE" w:rsidP="004A2DFE">
            <w:pPr>
              <w:rPr>
                <w:rFonts w:cstheme="minorHAnsi"/>
                <w:sz w:val="18"/>
                <w:szCs w:val="18"/>
              </w:rPr>
            </w:pPr>
            <w:r w:rsidRPr="00215FCA">
              <w:rPr>
                <w:rFonts w:cstheme="minorHAnsi"/>
                <w:sz w:val="18"/>
                <w:szCs w:val="18"/>
              </w:rPr>
              <w:t>4</w:t>
            </w:r>
          </w:p>
        </w:tc>
        <w:tc>
          <w:tcPr>
            <w:tcW w:w="3895" w:type="dxa"/>
            <w:vAlign w:val="center"/>
          </w:tcPr>
          <w:p w14:paraId="30955CF0" w14:textId="270310EF" w:rsidR="004A2DFE" w:rsidRPr="00215FCA" w:rsidRDefault="004A2DFE" w:rsidP="004A2DFE">
            <w:pPr>
              <w:rPr>
                <w:rFonts w:cstheme="minorHAnsi"/>
                <w:color w:val="000000"/>
                <w:sz w:val="18"/>
                <w:szCs w:val="18"/>
              </w:rPr>
            </w:pPr>
            <w:r w:rsidRPr="00215FCA">
              <w:rPr>
                <w:rFonts w:cstheme="minorHAnsi"/>
                <w:color w:val="000000"/>
                <w:sz w:val="18"/>
                <w:szCs w:val="18"/>
              </w:rPr>
              <w:t>Could different presentations of MNYES be explained by different mechanisms or causes?</w:t>
            </w:r>
          </w:p>
        </w:tc>
        <w:tc>
          <w:tcPr>
            <w:tcW w:w="2721" w:type="dxa"/>
          </w:tcPr>
          <w:p w14:paraId="6D1B2ABE" w14:textId="3BAD6CBA" w:rsidR="004A2DFE" w:rsidRDefault="004A2DFE" w:rsidP="004A2DFE">
            <w:pPr>
              <w:rPr>
                <w:rFonts w:cstheme="minorHAnsi"/>
                <w:sz w:val="18"/>
                <w:szCs w:val="18"/>
              </w:rPr>
            </w:pPr>
            <w:r>
              <w:rPr>
                <w:rFonts w:cstheme="minorHAnsi"/>
                <w:sz w:val="18"/>
                <w:szCs w:val="18"/>
              </w:rPr>
              <w:t>Aetiology of MNYES</w:t>
            </w:r>
          </w:p>
        </w:tc>
        <w:tc>
          <w:tcPr>
            <w:tcW w:w="1580" w:type="dxa"/>
          </w:tcPr>
          <w:p w14:paraId="4643A6C5" w14:textId="77777777" w:rsidR="004A2DFE" w:rsidRPr="00215FCA" w:rsidRDefault="004A2DFE" w:rsidP="004A2DFE">
            <w:pPr>
              <w:rPr>
                <w:rFonts w:cstheme="minorHAnsi"/>
                <w:sz w:val="18"/>
                <w:szCs w:val="18"/>
              </w:rPr>
            </w:pPr>
          </w:p>
        </w:tc>
        <w:tc>
          <w:tcPr>
            <w:tcW w:w="2758" w:type="dxa"/>
          </w:tcPr>
          <w:p w14:paraId="2C61B533" w14:textId="77777777" w:rsidR="004A2DFE" w:rsidRDefault="004A2DFE" w:rsidP="004A2DFE">
            <w:pPr>
              <w:rPr>
                <w:rFonts w:cstheme="minorHAnsi"/>
                <w:sz w:val="18"/>
                <w:szCs w:val="18"/>
              </w:rPr>
            </w:pPr>
          </w:p>
        </w:tc>
        <w:tc>
          <w:tcPr>
            <w:tcW w:w="1854" w:type="dxa"/>
          </w:tcPr>
          <w:p w14:paraId="3B713301" w14:textId="77777777" w:rsidR="004A2DFE" w:rsidRDefault="004A2DFE" w:rsidP="000D3D82">
            <w:pPr>
              <w:jc w:val="center"/>
              <w:rPr>
                <w:rFonts w:cstheme="minorHAnsi"/>
                <w:sz w:val="18"/>
                <w:szCs w:val="18"/>
              </w:rPr>
            </w:pPr>
          </w:p>
        </w:tc>
        <w:tc>
          <w:tcPr>
            <w:tcW w:w="2120" w:type="dxa"/>
          </w:tcPr>
          <w:p w14:paraId="00BE802A" w14:textId="0730F57D" w:rsidR="004A2DFE" w:rsidRDefault="004A2DFE" w:rsidP="004A2DFE">
            <w:pPr>
              <w:rPr>
                <w:rFonts w:cstheme="minorHAnsi"/>
                <w:sz w:val="18"/>
                <w:szCs w:val="18"/>
              </w:rPr>
            </w:pPr>
            <w:r>
              <w:rPr>
                <w:rFonts w:cstheme="minorHAnsi"/>
                <w:sz w:val="18"/>
                <w:szCs w:val="18"/>
              </w:rPr>
              <w:t>No recent evidence identified</w:t>
            </w:r>
          </w:p>
        </w:tc>
      </w:tr>
      <w:tr w:rsidR="004A2DFE" w:rsidRPr="00215FCA" w14:paraId="14A913D0" w14:textId="77777777" w:rsidTr="00D039AA">
        <w:tc>
          <w:tcPr>
            <w:tcW w:w="460" w:type="dxa"/>
          </w:tcPr>
          <w:p w14:paraId="696F295D" w14:textId="59A8509D" w:rsidR="004A2DFE" w:rsidRPr="00215FCA" w:rsidRDefault="004A2DFE" w:rsidP="004A2DFE">
            <w:pPr>
              <w:rPr>
                <w:rFonts w:cstheme="minorHAnsi"/>
                <w:sz w:val="18"/>
                <w:szCs w:val="18"/>
              </w:rPr>
            </w:pPr>
            <w:r w:rsidRPr="00215FCA">
              <w:rPr>
                <w:rFonts w:cstheme="minorHAnsi"/>
                <w:sz w:val="18"/>
                <w:szCs w:val="18"/>
              </w:rPr>
              <w:t>5</w:t>
            </w:r>
          </w:p>
        </w:tc>
        <w:tc>
          <w:tcPr>
            <w:tcW w:w="3895" w:type="dxa"/>
            <w:vAlign w:val="center"/>
          </w:tcPr>
          <w:p w14:paraId="6892CCAB" w14:textId="292972AD" w:rsidR="004A2DFE" w:rsidRPr="00215FCA" w:rsidRDefault="004A2DFE" w:rsidP="004A2DFE">
            <w:pPr>
              <w:rPr>
                <w:rFonts w:cstheme="minorHAnsi"/>
                <w:color w:val="000000"/>
                <w:sz w:val="18"/>
                <w:szCs w:val="18"/>
              </w:rPr>
            </w:pPr>
            <w:r w:rsidRPr="00215FCA">
              <w:rPr>
                <w:rFonts w:cstheme="minorHAnsi"/>
                <w:color w:val="000000"/>
                <w:sz w:val="18"/>
                <w:szCs w:val="18"/>
              </w:rPr>
              <w:t>How many people are affected by MNYES?</w:t>
            </w:r>
          </w:p>
        </w:tc>
        <w:tc>
          <w:tcPr>
            <w:tcW w:w="2721" w:type="dxa"/>
          </w:tcPr>
          <w:p w14:paraId="62C2ADEF" w14:textId="36210FF2" w:rsidR="004A2DFE" w:rsidRDefault="004A2DFE" w:rsidP="004A2DFE">
            <w:pPr>
              <w:rPr>
                <w:rFonts w:cstheme="minorHAnsi"/>
                <w:sz w:val="18"/>
                <w:szCs w:val="18"/>
              </w:rPr>
            </w:pPr>
            <w:r>
              <w:rPr>
                <w:rFonts w:cstheme="minorHAnsi"/>
                <w:sz w:val="18"/>
                <w:szCs w:val="18"/>
              </w:rPr>
              <w:t>Prevalence</w:t>
            </w:r>
          </w:p>
        </w:tc>
        <w:tc>
          <w:tcPr>
            <w:tcW w:w="1580" w:type="dxa"/>
          </w:tcPr>
          <w:p w14:paraId="6197A6A7" w14:textId="2D6D7A20" w:rsidR="004A2DFE" w:rsidRPr="00215FCA" w:rsidRDefault="004A2DFE" w:rsidP="004A2DFE">
            <w:pPr>
              <w:rPr>
                <w:rFonts w:cstheme="minorHAnsi"/>
                <w:sz w:val="18"/>
                <w:szCs w:val="18"/>
              </w:rPr>
            </w:pPr>
            <w:proofErr w:type="spellStart"/>
            <w:r w:rsidRPr="00215FCA">
              <w:rPr>
                <w:rFonts w:cstheme="minorHAnsi"/>
                <w:sz w:val="18"/>
                <w:szCs w:val="18"/>
              </w:rPr>
              <w:t>Hilderink</w:t>
            </w:r>
            <w:proofErr w:type="spellEnd"/>
            <w:r w:rsidRPr="00215FCA">
              <w:rPr>
                <w:rFonts w:cstheme="minorHAnsi"/>
                <w:sz w:val="18"/>
                <w:szCs w:val="18"/>
              </w:rPr>
              <w:t xml:space="preserve"> et al., 2013</w:t>
            </w:r>
          </w:p>
        </w:tc>
        <w:tc>
          <w:tcPr>
            <w:tcW w:w="2758" w:type="dxa"/>
          </w:tcPr>
          <w:p w14:paraId="11E1460A" w14:textId="5BF2F4D7" w:rsidR="004A2DFE" w:rsidRDefault="004A2DFE" w:rsidP="004A2DFE">
            <w:pPr>
              <w:rPr>
                <w:rFonts w:cstheme="minorHAnsi"/>
                <w:sz w:val="18"/>
                <w:szCs w:val="18"/>
              </w:rPr>
            </w:pPr>
            <w:r>
              <w:rPr>
                <w:rFonts w:cstheme="minorHAnsi"/>
                <w:sz w:val="18"/>
                <w:szCs w:val="18"/>
              </w:rPr>
              <w:t>General population and GP surveys of somatoform disorders and MUS</w:t>
            </w:r>
          </w:p>
        </w:tc>
        <w:tc>
          <w:tcPr>
            <w:tcW w:w="1854" w:type="dxa"/>
          </w:tcPr>
          <w:p w14:paraId="0A489A4B" w14:textId="77777777" w:rsidR="004A2DFE" w:rsidRDefault="004A2DFE" w:rsidP="000D3D82">
            <w:pPr>
              <w:jc w:val="center"/>
              <w:rPr>
                <w:rFonts w:cstheme="minorHAnsi"/>
                <w:sz w:val="18"/>
                <w:szCs w:val="18"/>
              </w:rPr>
            </w:pPr>
          </w:p>
        </w:tc>
        <w:tc>
          <w:tcPr>
            <w:tcW w:w="2120" w:type="dxa"/>
          </w:tcPr>
          <w:p w14:paraId="1E53EC9D" w14:textId="12A7C66F" w:rsidR="004A2DFE" w:rsidRDefault="004A2DFE" w:rsidP="004A2DFE">
            <w:pPr>
              <w:rPr>
                <w:rFonts w:cstheme="minorHAnsi"/>
                <w:sz w:val="18"/>
                <w:szCs w:val="18"/>
              </w:rPr>
            </w:pPr>
            <w:r w:rsidRPr="00215FCA">
              <w:rPr>
                <w:rFonts w:cstheme="minorHAnsi"/>
                <w:sz w:val="18"/>
                <w:szCs w:val="18"/>
              </w:rPr>
              <w:t>Partial evidence</w:t>
            </w:r>
          </w:p>
        </w:tc>
      </w:tr>
      <w:tr w:rsidR="004A2DFE" w:rsidRPr="00215FCA" w14:paraId="06241B1C" w14:textId="77777777" w:rsidTr="00D039AA">
        <w:tc>
          <w:tcPr>
            <w:tcW w:w="460" w:type="dxa"/>
          </w:tcPr>
          <w:p w14:paraId="068CB0ED" w14:textId="6789103D" w:rsidR="004A2DFE" w:rsidRPr="00215FCA" w:rsidRDefault="004A2DFE" w:rsidP="004A2DFE">
            <w:pPr>
              <w:rPr>
                <w:rFonts w:cstheme="minorHAnsi"/>
                <w:sz w:val="18"/>
                <w:szCs w:val="18"/>
              </w:rPr>
            </w:pPr>
            <w:r w:rsidRPr="00215FCA">
              <w:rPr>
                <w:rFonts w:cstheme="minorHAnsi"/>
                <w:sz w:val="18"/>
                <w:szCs w:val="18"/>
              </w:rPr>
              <w:t>6</w:t>
            </w:r>
          </w:p>
        </w:tc>
        <w:tc>
          <w:tcPr>
            <w:tcW w:w="3895" w:type="dxa"/>
            <w:vAlign w:val="center"/>
          </w:tcPr>
          <w:p w14:paraId="5E6C34D6" w14:textId="1040EFCC" w:rsidR="004A2DFE" w:rsidRPr="00215FCA" w:rsidRDefault="004A2DFE" w:rsidP="004A2DFE">
            <w:pPr>
              <w:rPr>
                <w:rFonts w:cstheme="minorHAnsi"/>
                <w:color w:val="000000"/>
                <w:sz w:val="18"/>
                <w:szCs w:val="18"/>
              </w:rPr>
            </w:pPr>
            <w:r w:rsidRPr="00215FCA">
              <w:rPr>
                <w:rFonts w:cstheme="minorHAnsi"/>
                <w:color w:val="000000"/>
                <w:sz w:val="18"/>
                <w:szCs w:val="18"/>
              </w:rPr>
              <w:t xml:space="preserve">What are the mechanisms of </w:t>
            </w:r>
            <w:proofErr w:type="gramStart"/>
            <w:r w:rsidRPr="00215FCA">
              <w:rPr>
                <w:rFonts w:cstheme="minorHAnsi"/>
                <w:color w:val="000000"/>
                <w:sz w:val="18"/>
                <w:szCs w:val="18"/>
              </w:rPr>
              <w:t>MNYES</w:t>
            </w:r>
            <w:proofErr w:type="gramEnd"/>
            <w:r w:rsidRPr="00215FCA">
              <w:rPr>
                <w:rFonts w:cstheme="minorHAnsi"/>
                <w:color w:val="000000"/>
                <w:sz w:val="18"/>
                <w:szCs w:val="18"/>
              </w:rPr>
              <w:t xml:space="preserve"> and can we identify biomarkers for them?</w:t>
            </w:r>
          </w:p>
        </w:tc>
        <w:tc>
          <w:tcPr>
            <w:tcW w:w="2721" w:type="dxa"/>
          </w:tcPr>
          <w:p w14:paraId="7833CD2E" w14:textId="263C0D59" w:rsidR="004A2DFE" w:rsidRDefault="004A2DFE" w:rsidP="004A2DFE">
            <w:pPr>
              <w:rPr>
                <w:rFonts w:cstheme="minorHAnsi"/>
                <w:sz w:val="18"/>
                <w:szCs w:val="18"/>
              </w:rPr>
            </w:pPr>
            <w:r>
              <w:rPr>
                <w:rFonts w:cstheme="minorHAnsi"/>
                <w:sz w:val="18"/>
                <w:szCs w:val="18"/>
              </w:rPr>
              <w:t>Aetiology and diagnosis</w:t>
            </w:r>
          </w:p>
        </w:tc>
        <w:tc>
          <w:tcPr>
            <w:tcW w:w="1580" w:type="dxa"/>
          </w:tcPr>
          <w:p w14:paraId="76535CF0" w14:textId="77777777" w:rsidR="004A2DFE" w:rsidRPr="00215FCA" w:rsidRDefault="004A2DFE" w:rsidP="004A2DFE">
            <w:pPr>
              <w:rPr>
                <w:rFonts w:cstheme="minorHAnsi"/>
                <w:sz w:val="18"/>
                <w:szCs w:val="18"/>
              </w:rPr>
            </w:pPr>
          </w:p>
        </w:tc>
        <w:tc>
          <w:tcPr>
            <w:tcW w:w="2758" w:type="dxa"/>
          </w:tcPr>
          <w:p w14:paraId="77214D82" w14:textId="77777777" w:rsidR="004A2DFE" w:rsidRDefault="004A2DFE" w:rsidP="004A2DFE">
            <w:pPr>
              <w:rPr>
                <w:rFonts w:cstheme="minorHAnsi"/>
                <w:sz w:val="18"/>
                <w:szCs w:val="18"/>
              </w:rPr>
            </w:pPr>
          </w:p>
        </w:tc>
        <w:tc>
          <w:tcPr>
            <w:tcW w:w="1854" w:type="dxa"/>
          </w:tcPr>
          <w:p w14:paraId="53A76AD6" w14:textId="77777777" w:rsidR="004A2DFE" w:rsidRDefault="004A2DFE" w:rsidP="000D3D82">
            <w:pPr>
              <w:jc w:val="center"/>
              <w:rPr>
                <w:rFonts w:cstheme="minorHAnsi"/>
                <w:sz w:val="18"/>
                <w:szCs w:val="18"/>
              </w:rPr>
            </w:pPr>
          </w:p>
        </w:tc>
        <w:tc>
          <w:tcPr>
            <w:tcW w:w="2120" w:type="dxa"/>
          </w:tcPr>
          <w:p w14:paraId="58BA8243" w14:textId="68D8D790" w:rsidR="004A2DFE" w:rsidRDefault="004A2DFE" w:rsidP="004A2DFE">
            <w:pPr>
              <w:rPr>
                <w:rFonts w:cstheme="minorHAnsi"/>
                <w:sz w:val="18"/>
                <w:szCs w:val="18"/>
              </w:rPr>
            </w:pPr>
            <w:r>
              <w:rPr>
                <w:rFonts w:cstheme="minorHAnsi"/>
                <w:sz w:val="18"/>
                <w:szCs w:val="18"/>
              </w:rPr>
              <w:t>No recent evidence identified</w:t>
            </w:r>
          </w:p>
        </w:tc>
      </w:tr>
      <w:tr w:rsidR="004A2DFE" w:rsidRPr="00215FCA" w14:paraId="0F18EC94" w14:textId="77777777" w:rsidTr="00D039AA">
        <w:tc>
          <w:tcPr>
            <w:tcW w:w="460" w:type="dxa"/>
          </w:tcPr>
          <w:p w14:paraId="6A3D5658" w14:textId="4EE05A27" w:rsidR="004A2DFE" w:rsidRPr="00215FCA" w:rsidRDefault="004A2DFE" w:rsidP="004A2DFE">
            <w:pPr>
              <w:rPr>
                <w:rFonts w:cstheme="minorHAnsi"/>
                <w:sz w:val="18"/>
                <w:szCs w:val="18"/>
              </w:rPr>
            </w:pPr>
            <w:r w:rsidRPr="00215FCA">
              <w:rPr>
                <w:rFonts w:cstheme="minorHAnsi"/>
                <w:sz w:val="18"/>
                <w:szCs w:val="18"/>
              </w:rPr>
              <w:t>10</w:t>
            </w:r>
          </w:p>
        </w:tc>
        <w:tc>
          <w:tcPr>
            <w:tcW w:w="3895" w:type="dxa"/>
            <w:vAlign w:val="center"/>
          </w:tcPr>
          <w:p w14:paraId="4E266F38" w14:textId="0FEF6549" w:rsidR="004A2DFE" w:rsidRPr="00215FCA" w:rsidRDefault="004A2DFE" w:rsidP="004A2DFE">
            <w:pPr>
              <w:rPr>
                <w:rFonts w:cstheme="minorHAnsi"/>
                <w:color w:val="000000"/>
                <w:sz w:val="18"/>
                <w:szCs w:val="18"/>
              </w:rPr>
            </w:pPr>
            <w:r w:rsidRPr="00215FCA">
              <w:rPr>
                <w:rFonts w:cstheme="minorHAnsi"/>
                <w:color w:val="000000"/>
                <w:sz w:val="18"/>
                <w:szCs w:val="18"/>
              </w:rPr>
              <w:t>How do patients/carers/healthcare professionals understand the symptoms of MNYES?</w:t>
            </w:r>
          </w:p>
        </w:tc>
        <w:tc>
          <w:tcPr>
            <w:tcW w:w="2721" w:type="dxa"/>
          </w:tcPr>
          <w:p w14:paraId="33859DD9" w14:textId="6E0D5033" w:rsidR="004A2DFE" w:rsidRDefault="004A2DFE" w:rsidP="004A2DFE">
            <w:pPr>
              <w:rPr>
                <w:rFonts w:cstheme="minorHAnsi"/>
                <w:sz w:val="18"/>
                <w:szCs w:val="18"/>
              </w:rPr>
            </w:pPr>
            <w:r>
              <w:rPr>
                <w:rFonts w:cstheme="minorHAnsi"/>
                <w:sz w:val="18"/>
                <w:szCs w:val="18"/>
              </w:rPr>
              <w:t>Description of problem</w:t>
            </w:r>
          </w:p>
        </w:tc>
        <w:tc>
          <w:tcPr>
            <w:tcW w:w="1580" w:type="dxa"/>
          </w:tcPr>
          <w:p w14:paraId="280553E4" w14:textId="77777777" w:rsidR="004A2DFE" w:rsidRPr="00215FCA" w:rsidRDefault="004A2DFE" w:rsidP="004A2DFE">
            <w:pPr>
              <w:rPr>
                <w:rFonts w:cstheme="minorHAnsi"/>
                <w:sz w:val="18"/>
                <w:szCs w:val="18"/>
              </w:rPr>
            </w:pPr>
          </w:p>
        </w:tc>
        <w:tc>
          <w:tcPr>
            <w:tcW w:w="2758" w:type="dxa"/>
          </w:tcPr>
          <w:p w14:paraId="6F70254C" w14:textId="77777777" w:rsidR="004A2DFE" w:rsidRDefault="004A2DFE" w:rsidP="004A2DFE">
            <w:pPr>
              <w:rPr>
                <w:rFonts w:cstheme="minorHAnsi"/>
                <w:sz w:val="18"/>
                <w:szCs w:val="18"/>
              </w:rPr>
            </w:pPr>
          </w:p>
        </w:tc>
        <w:tc>
          <w:tcPr>
            <w:tcW w:w="1854" w:type="dxa"/>
          </w:tcPr>
          <w:p w14:paraId="3C53BBC9" w14:textId="77777777" w:rsidR="004A2DFE" w:rsidRDefault="004A2DFE" w:rsidP="000D3D82">
            <w:pPr>
              <w:jc w:val="center"/>
              <w:rPr>
                <w:rFonts w:cstheme="minorHAnsi"/>
                <w:sz w:val="18"/>
                <w:szCs w:val="18"/>
              </w:rPr>
            </w:pPr>
          </w:p>
        </w:tc>
        <w:tc>
          <w:tcPr>
            <w:tcW w:w="2120" w:type="dxa"/>
          </w:tcPr>
          <w:p w14:paraId="7357EC80" w14:textId="0FCA9497" w:rsidR="004A2DFE" w:rsidRDefault="004A2DFE" w:rsidP="004A2DFE">
            <w:pPr>
              <w:rPr>
                <w:rFonts w:cstheme="minorHAnsi"/>
                <w:sz w:val="18"/>
                <w:szCs w:val="18"/>
              </w:rPr>
            </w:pPr>
            <w:r>
              <w:rPr>
                <w:rFonts w:cstheme="minorHAnsi"/>
                <w:sz w:val="18"/>
                <w:szCs w:val="18"/>
              </w:rPr>
              <w:t>No recent evidence identified</w:t>
            </w:r>
          </w:p>
        </w:tc>
      </w:tr>
      <w:tr w:rsidR="004A2DFE" w:rsidRPr="00215FCA" w14:paraId="4263AC97" w14:textId="77777777" w:rsidTr="00D039AA">
        <w:tc>
          <w:tcPr>
            <w:tcW w:w="460" w:type="dxa"/>
          </w:tcPr>
          <w:p w14:paraId="0FBFE280" w14:textId="19D2DBC7" w:rsidR="004A2DFE" w:rsidRPr="00215FCA" w:rsidRDefault="004A2DFE" w:rsidP="004A2DFE">
            <w:pPr>
              <w:rPr>
                <w:rFonts w:cstheme="minorHAnsi"/>
                <w:sz w:val="18"/>
                <w:szCs w:val="18"/>
              </w:rPr>
            </w:pPr>
            <w:r w:rsidRPr="00215FCA">
              <w:rPr>
                <w:rFonts w:cstheme="minorHAnsi"/>
                <w:sz w:val="18"/>
                <w:szCs w:val="18"/>
              </w:rPr>
              <w:lastRenderedPageBreak/>
              <w:t>13</w:t>
            </w:r>
          </w:p>
        </w:tc>
        <w:tc>
          <w:tcPr>
            <w:tcW w:w="3895" w:type="dxa"/>
            <w:vAlign w:val="center"/>
          </w:tcPr>
          <w:p w14:paraId="4F610FD5" w14:textId="494633F0" w:rsidR="004A2DFE" w:rsidRPr="00215FCA" w:rsidRDefault="004A2DFE" w:rsidP="004A2DFE">
            <w:pPr>
              <w:rPr>
                <w:rFonts w:cstheme="minorHAnsi"/>
                <w:color w:val="000000"/>
                <w:sz w:val="18"/>
                <w:szCs w:val="18"/>
              </w:rPr>
            </w:pPr>
            <w:r w:rsidRPr="00215FCA">
              <w:rPr>
                <w:rFonts w:cstheme="minorHAnsi"/>
                <w:color w:val="000000"/>
                <w:sz w:val="18"/>
                <w:szCs w:val="18"/>
              </w:rPr>
              <w:t>What is the impact of MNYES on healthcare utilisation?</w:t>
            </w:r>
          </w:p>
        </w:tc>
        <w:tc>
          <w:tcPr>
            <w:tcW w:w="2721" w:type="dxa"/>
          </w:tcPr>
          <w:p w14:paraId="59A93538" w14:textId="25436571" w:rsidR="004A2DFE" w:rsidRDefault="004A2DFE" w:rsidP="004A2DFE">
            <w:pPr>
              <w:rPr>
                <w:rFonts w:cstheme="minorHAnsi"/>
                <w:sz w:val="18"/>
                <w:szCs w:val="18"/>
              </w:rPr>
            </w:pPr>
            <w:r>
              <w:rPr>
                <w:rFonts w:cstheme="minorHAnsi"/>
                <w:color w:val="222222"/>
                <w:sz w:val="18"/>
                <w:szCs w:val="18"/>
                <w:shd w:val="clear" w:color="auto" w:fill="FFFFFF"/>
              </w:rPr>
              <w:t>What impact do MNYES have on an individual’s use of healthcare services?</w:t>
            </w:r>
          </w:p>
        </w:tc>
        <w:tc>
          <w:tcPr>
            <w:tcW w:w="1580" w:type="dxa"/>
          </w:tcPr>
          <w:p w14:paraId="4B6B9330" w14:textId="25975F11" w:rsidR="004A2DFE" w:rsidRPr="00215FCA" w:rsidRDefault="004A2DFE" w:rsidP="004A2DFE">
            <w:pPr>
              <w:rPr>
                <w:rFonts w:cstheme="minorHAnsi"/>
                <w:sz w:val="18"/>
                <w:szCs w:val="18"/>
              </w:rPr>
            </w:pPr>
            <w:r w:rsidRPr="004542C5">
              <w:rPr>
                <w:rFonts w:cstheme="minorHAnsi"/>
                <w:color w:val="222222"/>
                <w:sz w:val="18"/>
                <w:szCs w:val="18"/>
                <w:shd w:val="clear" w:color="auto" w:fill="FFFFFF"/>
              </w:rPr>
              <w:t>Nunez-Wallace et al., 2015</w:t>
            </w:r>
          </w:p>
        </w:tc>
        <w:tc>
          <w:tcPr>
            <w:tcW w:w="2758" w:type="dxa"/>
          </w:tcPr>
          <w:p w14:paraId="78FA7D37" w14:textId="3B26DFCD" w:rsidR="004A2DFE" w:rsidRDefault="004A2DFE" w:rsidP="004A2DFE">
            <w:pPr>
              <w:rPr>
                <w:rFonts w:cstheme="minorHAnsi"/>
                <w:sz w:val="18"/>
                <w:szCs w:val="18"/>
              </w:rPr>
            </w:pPr>
            <w:r>
              <w:rPr>
                <w:rFonts w:cstheme="minorHAnsi"/>
                <w:sz w:val="18"/>
                <w:szCs w:val="18"/>
              </w:rPr>
              <w:t>Correct diagnosis reduces health resource utilisation in veterans with psychogenic nonepileptic seizures</w:t>
            </w:r>
          </w:p>
        </w:tc>
        <w:tc>
          <w:tcPr>
            <w:tcW w:w="1854" w:type="dxa"/>
          </w:tcPr>
          <w:p w14:paraId="3CA28C95" w14:textId="77777777" w:rsidR="004A2DFE" w:rsidRDefault="004A2DFE" w:rsidP="000D3D82">
            <w:pPr>
              <w:jc w:val="center"/>
              <w:rPr>
                <w:rFonts w:cstheme="minorHAnsi"/>
                <w:sz w:val="18"/>
                <w:szCs w:val="18"/>
              </w:rPr>
            </w:pPr>
          </w:p>
        </w:tc>
        <w:tc>
          <w:tcPr>
            <w:tcW w:w="2120" w:type="dxa"/>
          </w:tcPr>
          <w:p w14:paraId="42F815A8" w14:textId="5D648008" w:rsidR="004A2DFE" w:rsidRDefault="004A2DFE" w:rsidP="004A2DFE">
            <w:pPr>
              <w:rPr>
                <w:rFonts w:cstheme="minorHAnsi"/>
                <w:sz w:val="18"/>
                <w:szCs w:val="18"/>
              </w:rPr>
            </w:pPr>
            <w:r w:rsidRPr="00215FCA">
              <w:rPr>
                <w:rFonts w:cstheme="minorHAnsi"/>
                <w:sz w:val="18"/>
                <w:szCs w:val="18"/>
              </w:rPr>
              <w:t>Partial evidence</w:t>
            </w:r>
          </w:p>
        </w:tc>
      </w:tr>
      <w:tr w:rsidR="004A2DFE" w:rsidRPr="00215FCA" w14:paraId="718E3A6B" w14:textId="77777777" w:rsidTr="00D039AA">
        <w:tc>
          <w:tcPr>
            <w:tcW w:w="460" w:type="dxa"/>
          </w:tcPr>
          <w:p w14:paraId="626F800F" w14:textId="0D77C4C8" w:rsidR="004A2DFE" w:rsidRPr="00215FCA" w:rsidRDefault="004A2DFE" w:rsidP="004A2DFE">
            <w:pPr>
              <w:rPr>
                <w:rFonts w:cstheme="minorHAnsi"/>
                <w:sz w:val="18"/>
                <w:szCs w:val="18"/>
              </w:rPr>
            </w:pPr>
            <w:r w:rsidRPr="00215FCA">
              <w:rPr>
                <w:rFonts w:cstheme="minorHAnsi"/>
                <w:sz w:val="18"/>
                <w:szCs w:val="18"/>
              </w:rPr>
              <w:t>14</w:t>
            </w:r>
          </w:p>
        </w:tc>
        <w:tc>
          <w:tcPr>
            <w:tcW w:w="3895" w:type="dxa"/>
            <w:vAlign w:val="center"/>
          </w:tcPr>
          <w:p w14:paraId="6A90A5E0" w14:textId="46C4ED05" w:rsidR="004A2DFE" w:rsidRPr="00215FCA" w:rsidRDefault="004A2DFE" w:rsidP="004A2DFE">
            <w:pPr>
              <w:rPr>
                <w:rFonts w:cstheme="minorHAnsi"/>
                <w:color w:val="000000"/>
                <w:sz w:val="18"/>
                <w:szCs w:val="18"/>
              </w:rPr>
            </w:pPr>
            <w:r w:rsidRPr="00215FCA">
              <w:rPr>
                <w:rFonts w:cstheme="minorHAnsi"/>
                <w:color w:val="000000"/>
                <w:sz w:val="18"/>
                <w:szCs w:val="18"/>
              </w:rPr>
              <w:t>How can employers support people with MNYES?</w:t>
            </w:r>
          </w:p>
        </w:tc>
        <w:tc>
          <w:tcPr>
            <w:tcW w:w="2721" w:type="dxa"/>
          </w:tcPr>
          <w:p w14:paraId="4A3867D4" w14:textId="0BC5B3C8" w:rsidR="004A2DFE" w:rsidRDefault="004A2DFE" w:rsidP="004A2DFE">
            <w:pPr>
              <w:rPr>
                <w:rFonts w:cstheme="minorHAnsi"/>
                <w:sz w:val="18"/>
                <w:szCs w:val="18"/>
              </w:rPr>
            </w:pPr>
            <w:r>
              <w:rPr>
                <w:rFonts w:cstheme="minorHAnsi"/>
                <w:sz w:val="18"/>
                <w:szCs w:val="18"/>
              </w:rPr>
              <w:t>Many people with MNYES are unable to work.  Are there any reasonable adjustments which may support people with MNYES to continue in employment?</w:t>
            </w:r>
          </w:p>
        </w:tc>
        <w:tc>
          <w:tcPr>
            <w:tcW w:w="1580" w:type="dxa"/>
          </w:tcPr>
          <w:p w14:paraId="70F4079B" w14:textId="77777777" w:rsidR="004A2DFE" w:rsidRPr="00215FCA" w:rsidRDefault="004A2DFE" w:rsidP="004A2DFE">
            <w:pPr>
              <w:rPr>
                <w:rFonts w:cstheme="minorHAnsi"/>
                <w:sz w:val="18"/>
                <w:szCs w:val="18"/>
              </w:rPr>
            </w:pPr>
          </w:p>
        </w:tc>
        <w:tc>
          <w:tcPr>
            <w:tcW w:w="2758" w:type="dxa"/>
          </w:tcPr>
          <w:p w14:paraId="5CD4AC1C" w14:textId="77777777" w:rsidR="004A2DFE" w:rsidRDefault="004A2DFE" w:rsidP="004A2DFE">
            <w:pPr>
              <w:rPr>
                <w:rFonts w:cstheme="minorHAnsi"/>
                <w:sz w:val="18"/>
                <w:szCs w:val="18"/>
              </w:rPr>
            </w:pPr>
          </w:p>
        </w:tc>
        <w:tc>
          <w:tcPr>
            <w:tcW w:w="1854" w:type="dxa"/>
          </w:tcPr>
          <w:p w14:paraId="65DB901A" w14:textId="77777777" w:rsidR="004A2DFE" w:rsidRDefault="004A2DFE" w:rsidP="000D3D82">
            <w:pPr>
              <w:jc w:val="center"/>
              <w:rPr>
                <w:rFonts w:cstheme="minorHAnsi"/>
                <w:sz w:val="18"/>
                <w:szCs w:val="18"/>
              </w:rPr>
            </w:pPr>
          </w:p>
        </w:tc>
        <w:tc>
          <w:tcPr>
            <w:tcW w:w="2120" w:type="dxa"/>
          </w:tcPr>
          <w:p w14:paraId="33341ECC" w14:textId="3A8EC6C4" w:rsidR="004A2DFE" w:rsidRDefault="004A2DFE" w:rsidP="004A2DFE">
            <w:pPr>
              <w:rPr>
                <w:rFonts w:cstheme="minorHAnsi"/>
                <w:sz w:val="18"/>
                <w:szCs w:val="18"/>
              </w:rPr>
            </w:pPr>
            <w:r>
              <w:rPr>
                <w:rFonts w:cstheme="minorHAnsi"/>
                <w:sz w:val="18"/>
                <w:szCs w:val="18"/>
              </w:rPr>
              <w:t>No recent evidence identified</w:t>
            </w:r>
          </w:p>
        </w:tc>
      </w:tr>
      <w:tr w:rsidR="004A2DFE" w:rsidRPr="00215FCA" w14:paraId="5D19AEBC" w14:textId="77777777" w:rsidTr="00D039AA">
        <w:tc>
          <w:tcPr>
            <w:tcW w:w="460" w:type="dxa"/>
          </w:tcPr>
          <w:p w14:paraId="7CD34BFC" w14:textId="07F1B34C" w:rsidR="004A2DFE" w:rsidRPr="00215FCA" w:rsidRDefault="004A2DFE" w:rsidP="004A2DFE">
            <w:pPr>
              <w:rPr>
                <w:rFonts w:cstheme="minorHAnsi"/>
                <w:sz w:val="18"/>
                <w:szCs w:val="18"/>
              </w:rPr>
            </w:pPr>
            <w:r w:rsidRPr="00215FCA">
              <w:rPr>
                <w:rFonts w:cstheme="minorHAnsi"/>
                <w:sz w:val="18"/>
                <w:szCs w:val="18"/>
              </w:rPr>
              <w:t>16</w:t>
            </w:r>
          </w:p>
        </w:tc>
        <w:tc>
          <w:tcPr>
            <w:tcW w:w="3895" w:type="dxa"/>
            <w:vAlign w:val="center"/>
          </w:tcPr>
          <w:p w14:paraId="51170093" w14:textId="5E783264" w:rsidR="004A2DFE" w:rsidRPr="00215FCA" w:rsidRDefault="004A2DFE" w:rsidP="004A2DFE">
            <w:pPr>
              <w:rPr>
                <w:rFonts w:cstheme="minorHAnsi"/>
                <w:color w:val="000000"/>
                <w:sz w:val="18"/>
                <w:szCs w:val="18"/>
              </w:rPr>
            </w:pPr>
            <w:r w:rsidRPr="00215FCA">
              <w:rPr>
                <w:rFonts w:cstheme="minorHAnsi"/>
                <w:color w:val="000000"/>
                <w:sz w:val="18"/>
                <w:szCs w:val="18"/>
              </w:rPr>
              <w:t>What is the current provision of services providing care and treatment for patients with MNYES?</w:t>
            </w:r>
          </w:p>
        </w:tc>
        <w:tc>
          <w:tcPr>
            <w:tcW w:w="2721" w:type="dxa"/>
          </w:tcPr>
          <w:p w14:paraId="7A7DF552" w14:textId="4432009E" w:rsidR="004A2DFE" w:rsidRDefault="004A2DFE" w:rsidP="004A2DFE">
            <w:pPr>
              <w:rPr>
                <w:rFonts w:cstheme="minorHAnsi"/>
                <w:sz w:val="18"/>
                <w:szCs w:val="18"/>
              </w:rPr>
            </w:pPr>
            <w:r>
              <w:rPr>
                <w:rFonts w:cstheme="minorHAnsi"/>
                <w:sz w:val="18"/>
                <w:szCs w:val="18"/>
              </w:rPr>
              <w:t>People with MNYES are seen in a range of services.  This seeks to understand the current service provision and how care across settings is coordinated.</w:t>
            </w:r>
          </w:p>
        </w:tc>
        <w:tc>
          <w:tcPr>
            <w:tcW w:w="1580" w:type="dxa"/>
          </w:tcPr>
          <w:p w14:paraId="4D393689" w14:textId="4D4E8284" w:rsidR="004A2DFE" w:rsidRPr="00215FCA" w:rsidRDefault="004A2DFE" w:rsidP="004A2DFE">
            <w:pPr>
              <w:rPr>
                <w:rFonts w:cstheme="minorHAnsi"/>
                <w:sz w:val="18"/>
                <w:szCs w:val="18"/>
              </w:rPr>
            </w:pPr>
            <w:r w:rsidRPr="00215FCA">
              <w:rPr>
                <w:rFonts w:cstheme="minorHAnsi"/>
                <w:sz w:val="18"/>
                <w:szCs w:val="18"/>
              </w:rPr>
              <w:t>Stone et al., 2010</w:t>
            </w:r>
          </w:p>
        </w:tc>
        <w:tc>
          <w:tcPr>
            <w:tcW w:w="2758" w:type="dxa"/>
          </w:tcPr>
          <w:p w14:paraId="26EE0767" w14:textId="57F1E8FA" w:rsidR="004A2DFE" w:rsidRDefault="004A2DFE" w:rsidP="004A2DFE">
            <w:pPr>
              <w:rPr>
                <w:rFonts w:cstheme="minorHAnsi"/>
                <w:sz w:val="18"/>
                <w:szCs w:val="18"/>
              </w:rPr>
            </w:pPr>
            <w:r>
              <w:rPr>
                <w:rFonts w:cstheme="minorHAnsi"/>
                <w:sz w:val="18"/>
                <w:szCs w:val="18"/>
              </w:rPr>
              <w:t>Neurology service provision</w:t>
            </w:r>
          </w:p>
        </w:tc>
        <w:tc>
          <w:tcPr>
            <w:tcW w:w="1854" w:type="dxa"/>
          </w:tcPr>
          <w:p w14:paraId="149EC7E6" w14:textId="77777777" w:rsidR="004A2DFE" w:rsidRDefault="004A2DFE" w:rsidP="000D3D82">
            <w:pPr>
              <w:jc w:val="center"/>
              <w:rPr>
                <w:rFonts w:cstheme="minorHAnsi"/>
                <w:sz w:val="18"/>
                <w:szCs w:val="18"/>
              </w:rPr>
            </w:pPr>
          </w:p>
        </w:tc>
        <w:tc>
          <w:tcPr>
            <w:tcW w:w="2120" w:type="dxa"/>
          </w:tcPr>
          <w:p w14:paraId="2A676EFD" w14:textId="7683B5A7" w:rsidR="004A2DFE" w:rsidRDefault="004A2DFE" w:rsidP="004A2DFE">
            <w:pPr>
              <w:rPr>
                <w:rFonts w:cstheme="minorHAnsi"/>
                <w:sz w:val="18"/>
                <w:szCs w:val="18"/>
              </w:rPr>
            </w:pPr>
            <w:r w:rsidRPr="00215FCA">
              <w:rPr>
                <w:rFonts w:cstheme="minorHAnsi"/>
                <w:sz w:val="18"/>
                <w:szCs w:val="18"/>
              </w:rPr>
              <w:t>Partial evidence</w:t>
            </w:r>
          </w:p>
        </w:tc>
      </w:tr>
      <w:tr w:rsidR="004A2DFE" w:rsidRPr="00215FCA" w14:paraId="62FBABFD" w14:textId="77777777" w:rsidTr="00D039AA">
        <w:tc>
          <w:tcPr>
            <w:tcW w:w="460" w:type="dxa"/>
          </w:tcPr>
          <w:p w14:paraId="46A3E992" w14:textId="77777777" w:rsidR="004A2DFE" w:rsidRPr="00215FCA" w:rsidRDefault="004A2DFE" w:rsidP="004A2DFE">
            <w:pPr>
              <w:rPr>
                <w:rFonts w:cstheme="minorHAnsi"/>
                <w:sz w:val="18"/>
                <w:szCs w:val="18"/>
              </w:rPr>
            </w:pPr>
            <w:r w:rsidRPr="00215FCA">
              <w:rPr>
                <w:rFonts w:cstheme="minorHAnsi"/>
                <w:sz w:val="18"/>
                <w:szCs w:val="18"/>
              </w:rPr>
              <w:t>18</w:t>
            </w:r>
          </w:p>
        </w:tc>
        <w:tc>
          <w:tcPr>
            <w:tcW w:w="3895" w:type="dxa"/>
            <w:vAlign w:val="center"/>
          </w:tcPr>
          <w:p w14:paraId="1944632D" w14:textId="77777777" w:rsidR="004A2DFE" w:rsidRPr="00215FCA" w:rsidRDefault="004A2DFE" w:rsidP="004A2DFE">
            <w:pPr>
              <w:rPr>
                <w:rFonts w:cstheme="minorHAnsi"/>
                <w:sz w:val="18"/>
                <w:szCs w:val="18"/>
              </w:rPr>
            </w:pPr>
            <w:r w:rsidRPr="00215FCA">
              <w:rPr>
                <w:rFonts w:cstheme="minorHAnsi"/>
                <w:color w:val="000000"/>
                <w:sz w:val="18"/>
                <w:szCs w:val="18"/>
              </w:rPr>
              <w:t>What are patient experiences of the treatment/support they have received for MNYES?</w:t>
            </w:r>
          </w:p>
        </w:tc>
        <w:tc>
          <w:tcPr>
            <w:tcW w:w="2721" w:type="dxa"/>
          </w:tcPr>
          <w:p w14:paraId="1C9806DD" w14:textId="1143DBCE" w:rsidR="004A2DFE" w:rsidRPr="00215FCA" w:rsidRDefault="004A2DFE" w:rsidP="004A2DFE">
            <w:pPr>
              <w:rPr>
                <w:rFonts w:cstheme="minorHAnsi"/>
                <w:sz w:val="18"/>
                <w:szCs w:val="18"/>
              </w:rPr>
            </w:pPr>
            <w:r>
              <w:rPr>
                <w:rFonts w:cstheme="minorHAnsi"/>
                <w:sz w:val="18"/>
                <w:szCs w:val="18"/>
              </w:rPr>
              <w:t>What services are people supported from, what treatments are offered and are they found to be helpful?</w:t>
            </w:r>
          </w:p>
        </w:tc>
        <w:tc>
          <w:tcPr>
            <w:tcW w:w="1580" w:type="dxa"/>
          </w:tcPr>
          <w:p w14:paraId="6F9D86B8" w14:textId="09C318B8" w:rsidR="004A2DFE" w:rsidRPr="00215FCA" w:rsidRDefault="004A2DFE" w:rsidP="004A2DFE">
            <w:pPr>
              <w:rPr>
                <w:rFonts w:cstheme="minorHAnsi"/>
                <w:sz w:val="18"/>
                <w:szCs w:val="18"/>
              </w:rPr>
            </w:pPr>
          </w:p>
        </w:tc>
        <w:tc>
          <w:tcPr>
            <w:tcW w:w="2758" w:type="dxa"/>
          </w:tcPr>
          <w:p w14:paraId="717407C1" w14:textId="77777777" w:rsidR="004A2DFE" w:rsidRDefault="004A2DFE" w:rsidP="004A2DFE">
            <w:pPr>
              <w:rPr>
                <w:rFonts w:cstheme="minorHAnsi"/>
                <w:sz w:val="18"/>
                <w:szCs w:val="18"/>
              </w:rPr>
            </w:pPr>
          </w:p>
        </w:tc>
        <w:tc>
          <w:tcPr>
            <w:tcW w:w="1854" w:type="dxa"/>
          </w:tcPr>
          <w:p w14:paraId="35D89753" w14:textId="77777777" w:rsidR="004A2DFE" w:rsidRDefault="004A2DFE" w:rsidP="000D3D82">
            <w:pPr>
              <w:jc w:val="center"/>
              <w:rPr>
                <w:rFonts w:cstheme="minorHAnsi"/>
                <w:sz w:val="18"/>
                <w:szCs w:val="18"/>
              </w:rPr>
            </w:pPr>
          </w:p>
        </w:tc>
        <w:tc>
          <w:tcPr>
            <w:tcW w:w="2120" w:type="dxa"/>
          </w:tcPr>
          <w:p w14:paraId="094624BA" w14:textId="77FCBC81" w:rsidR="004A2DFE" w:rsidRPr="00215FCA" w:rsidRDefault="004A2DFE" w:rsidP="004A2DFE">
            <w:pPr>
              <w:rPr>
                <w:rFonts w:cstheme="minorHAnsi"/>
                <w:sz w:val="18"/>
                <w:szCs w:val="18"/>
              </w:rPr>
            </w:pPr>
            <w:r>
              <w:rPr>
                <w:rFonts w:cstheme="minorHAnsi"/>
                <w:sz w:val="18"/>
                <w:szCs w:val="18"/>
              </w:rPr>
              <w:t>No recent evidence identified</w:t>
            </w:r>
          </w:p>
        </w:tc>
      </w:tr>
      <w:tr w:rsidR="004A2DFE" w:rsidRPr="00215FCA" w14:paraId="19917F79" w14:textId="77777777" w:rsidTr="00D039AA">
        <w:tc>
          <w:tcPr>
            <w:tcW w:w="460" w:type="dxa"/>
          </w:tcPr>
          <w:p w14:paraId="6607B2A1" w14:textId="77777777" w:rsidR="004A2DFE" w:rsidRPr="00215FCA" w:rsidRDefault="004A2DFE" w:rsidP="004A2DFE">
            <w:pPr>
              <w:rPr>
                <w:rFonts w:cstheme="minorHAnsi"/>
                <w:sz w:val="18"/>
                <w:szCs w:val="18"/>
              </w:rPr>
            </w:pPr>
            <w:r w:rsidRPr="00215FCA">
              <w:rPr>
                <w:rFonts w:cstheme="minorHAnsi"/>
                <w:sz w:val="18"/>
                <w:szCs w:val="18"/>
              </w:rPr>
              <w:t>20</w:t>
            </w:r>
          </w:p>
        </w:tc>
        <w:tc>
          <w:tcPr>
            <w:tcW w:w="3895" w:type="dxa"/>
            <w:vAlign w:val="center"/>
          </w:tcPr>
          <w:p w14:paraId="505CB569" w14:textId="77777777" w:rsidR="004A2DFE" w:rsidRPr="00215FCA" w:rsidRDefault="004A2DFE" w:rsidP="004A2DFE">
            <w:pPr>
              <w:rPr>
                <w:rFonts w:cstheme="minorHAnsi"/>
                <w:sz w:val="18"/>
                <w:szCs w:val="18"/>
              </w:rPr>
            </w:pPr>
            <w:r w:rsidRPr="00215FCA">
              <w:rPr>
                <w:rFonts w:cstheme="minorHAnsi"/>
                <w:color w:val="000000"/>
                <w:sz w:val="18"/>
                <w:szCs w:val="18"/>
              </w:rPr>
              <w:t>What aspects of multi-disciplinary treatment programmes are effective for MNYES?</w:t>
            </w:r>
          </w:p>
        </w:tc>
        <w:tc>
          <w:tcPr>
            <w:tcW w:w="2721" w:type="dxa"/>
          </w:tcPr>
          <w:p w14:paraId="369DD5DC" w14:textId="43CCD112" w:rsidR="004A2DFE" w:rsidRPr="00215FCA" w:rsidRDefault="004A2DFE" w:rsidP="004A2DFE">
            <w:pPr>
              <w:rPr>
                <w:rFonts w:cstheme="minorHAnsi"/>
                <w:sz w:val="18"/>
                <w:szCs w:val="18"/>
              </w:rPr>
            </w:pPr>
            <w:r>
              <w:rPr>
                <w:rFonts w:cstheme="minorHAnsi"/>
                <w:sz w:val="18"/>
                <w:szCs w:val="18"/>
              </w:rPr>
              <w:t>Which elements of MNYES service provision are effective?</w:t>
            </w:r>
          </w:p>
        </w:tc>
        <w:tc>
          <w:tcPr>
            <w:tcW w:w="1580" w:type="dxa"/>
          </w:tcPr>
          <w:p w14:paraId="0FA85EB4" w14:textId="1166FA52" w:rsidR="004A2DFE" w:rsidRPr="00215FCA" w:rsidRDefault="004A2DFE" w:rsidP="004A2DFE">
            <w:pPr>
              <w:rPr>
                <w:rFonts w:cstheme="minorHAnsi"/>
                <w:sz w:val="18"/>
                <w:szCs w:val="18"/>
              </w:rPr>
            </w:pPr>
          </w:p>
        </w:tc>
        <w:tc>
          <w:tcPr>
            <w:tcW w:w="2758" w:type="dxa"/>
          </w:tcPr>
          <w:p w14:paraId="7319EC35" w14:textId="77777777" w:rsidR="004A2DFE" w:rsidRDefault="004A2DFE" w:rsidP="004A2DFE">
            <w:pPr>
              <w:rPr>
                <w:rFonts w:cstheme="minorHAnsi"/>
                <w:sz w:val="18"/>
                <w:szCs w:val="18"/>
              </w:rPr>
            </w:pPr>
          </w:p>
        </w:tc>
        <w:tc>
          <w:tcPr>
            <w:tcW w:w="1854" w:type="dxa"/>
          </w:tcPr>
          <w:p w14:paraId="273C96D0" w14:textId="77777777" w:rsidR="004A2DFE" w:rsidRDefault="004A2DFE" w:rsidP="000D3D82">
            <w:pPr>
              <w:jc w:val="center"/>
              <w:rPr>
                <w:rFonts w:cstheme="minorHAnsi"/>
                <w:sz w:val="18"/>
                <w:szCs w:val="18"/>
              </w:rPr>
            </w:pPr>
          </w:p>
        </w:tc>
        <w:tc>
          <w:tcPr>
            <w:tcW w:w="2120" w:type="dxa"/>
          </w:tcPr>
          <w:p w14:paraId="4945E5E6" w14:textId="6FC65876" w:rsidR="004A2DFE" w:rsidRPr="00215FCA" w:rsidRDefault="004A2DFE" w:rsidP="004A2DFE">
            <w:pPr>
              <w:rPr>
                <w:rFonts w:cstheme="minorHAnsi"/>
                <w:sz w:val="18"/>
                <w:szCs w:val="18"/>
              </w:rPr>
            </w:pPr>
            <w:r>
              <w:rPr>
                <w:rFonts w:cstheme="minorHAnsi"/>
                <w:sz w:val="18"/>
                <w:szCs w:val="18"/>
              </w:rPr>
              <w:t>No recent evidence identified</w:t>
            </w:r>
          </w:p>
        </w:tc>
      </w:tr>
      <w:tr w:rsidR="004A2DFE" w:rsidRPr="00215FCA" w14:paraId="7F727AEF" w14:textId="77777777" w:rsidTr="00D039AA">
        <w:tc>
          <w:tcPr>
            <w:tcW w:w="460" w:type="dxa"/>
          </w:tcPr>
          <w:p w14:paraId="7DD41367" w14:textId="77777777" w:rsidR="004A2DFE" w:rsidRPr="00215FCA" w:rsidRDefault="004A2DFE" w:rsidP="004A2DFE">
            <w:pPr>
              <w:rPr>
                <w:rFonts w:cstheme="minorHAnsi"/>
                <w:sz w:val="18"/>
                <w:szCs w:val="18"/>
              </w:rPr>
            </w:pPr>
            <w:r w:rsidRPr="00215FCA">
              <w:rPr>
                <w:rFonts w:cstheme="minorHAnsi"/>
                <w:sz w:val="18"/>
                <w:szCs w:val="18"/>
              </w:rPr>
              <w:t>21</w:t>
            </w:r>
          </w:p>
        </w:tc>
        <w:tc>
          <w:tcPr>
            <w:tcW w:w="3895" w:type="dxa"/>
            <w:vAlign w:val="center"/>
          </w:tcPr>
          <w:p w14:paraId="4BF95D70" w14:textId="77777777" w:rsidR="004A2DFE" w:rsidRPr="00215FCA" w:rsidRDefault="004A2DFE" w:rsidP="004A2DFE">
            <w:pPr>
              <w:rPr>
                <w:rFonts w:cstheme="minorHAnsi"/>
                <w:sz w:val="18"/>
                <w:szCs w:val="18"/>
              </w:rPr>
            </w:pPr>
            <w:r w:rsidRPr="00215FCA">
              <w:rPr>
                <w:rFonts w:cstheme="minorHAnsi"/>
                <w:color w:val="000000"/>
                <w:sz w:val="18"/>
                <w:szCs w:val="18"/>
              </w:rPr>
              <w:t>What is the impact of receiving and sharing an MNYES diagnosis for both patients and carers?</w:t>
            </w:r>
          </w:p>
        </w:tc>
        <w:tc>
          <w:tcPr>
            <w:tcW w:w="2721" w:type="dxa"/>
          </w:tcPr>
          <w:p w14:paraId="19B1E3A5" w14:textId="585D1626" w:rsidR="004A2DFE" w:rsidRPr="00215FCA" w:rsidRDefault="004A2DFE" w:rsidP="004A2DFE">
            <w:pPr>
              <w:rPr>
                <w:rFonts w:cstheme="minorHAnsi"/>
                <w:sz w:val="18"/>
                <w:szCs w:val="18"/>
              </w:rPr>
            </w:pPr>
            <w:r>
              <w:rPr>
                <w:rFonts w:cstheme="minorHAnsi"/>
                <w:sz w:val="18"/>
                <w:szCs w:val="18"/>
              </w:rPr>
              <w:t xml:space="preserve">Discussions around MNYES can be challenging.  This question seeks to understand the information which </w:t>
            </w:r>
            <w:proofErr w:type="gramStart"/>
            <w:r>
              <w:rPr>
                <w:rFonts w:cstheme="minorHAnsi"/>
                <w:sz w:val="18"/>
                <w:szCs w:val="18"/>
              </w:rPr>
              <w:t>is considered to be</w:t>
            </w:r>
            <w:proofErr w:type="gramEnd"/>
            <w:r>
              <w:rPr>
                <w:rFonts w:cstheme="minorHAnsi"/>
                <w:sz w:val="18"/>
                <w:szCs w:val="18"/>
              </w:rPr>
              <w:t xml:space="preserve"> helpful to include in discussions.</w:t>
            </w:r>
          </w:p>
        </w:tc>
        <w:tc>
          <w:tcPr>
            <w:tcW w:w="1580" w:type="dxa"/>
          </w:tcPr>
          <w:p w14:paraId="388277D1" w14:textId="602229FE" w:rsidR="004A2DFE" w:rsidRPr="00215FCA" w:rsidRDefault="004A2DFE" w:rsidP="004A2DFE">
            <w:pPr>
              <w:rPr>
                <w:rFonts w:cstheme="minorHAnsi"/>
                <w:sz w:val="18"/>
                <w:szCs w:val="18"/>
              </w:rPr>
            </w:pPr>
          </w:p>
        </w:tc>
        <w:tc>
          <w:tcPr>
            <w:tcW w:w="2758" w:type="dxa"/>
          </w:tcPr>
          <w:p w14:paraId="2463CFD6" w14:textId="77777777" w:rsidR="004A2DFE" w:rsidRDefault="004A2DFE" w:rsidP="004A2DFE">
            <w:pPr>
              <w:rPr>
                <w:rFonts w:cstheme="minorHAnsi"/>
                <w:sz w:val="18"/>
                <w:szCs w:val="18"/>
              </w:rPr>
            </w:pPr>
          </w:p>
        </w:tc>
        <w:tc>
          <w:tcPr>
            <w:tcW w:w="1854" w:type="dxa"/>
          </w:tcPr>
          <w:p w14:paraId="72900179" w14:textId="77777777" w:rsidR="004A2DFE" w:rsidRDefault="004A2DFE" w:rsidP="000D3D82">
            <w:pPr>
              <w:jc w:val="center"/>
              <w:rPr>
                <w:rFonts w:cstheme="minorHAnsi"/>
                <w:sz w:val="18"/>
                <w:szCs w:val="18"/>
              </w:rPr>
            </w:pPr>
          </w:p>
        </w:tc>
        <w:tc>
          <w:tcPr>
            <w:tcW w:w="2120" w:type="dxa"/>
          </w:tcPr>
          <w:p w14:paraId="003B5682" w14:textId="5A726B6C" w:rsidR="004A2DFE" w:rsidRPr="00215FCA" w:rsidRDefault="004A2DFE" w:rsidP="004A2DFE">
            <w:pPr>
              <w:rPr>
                <w:rFonts w:cstheme="minorHAnsi"/>
                <w:sz w:val="18"/>
                <w:szCs w:val="18"/>
              </w:rPr>
            </w:pPr>
            <w:r>
              <w:rPr>
                <w:rFonts w:cstheme="minorHAnsi"/>
                <w:sz w:val="18"/>
                <w:szCs w:val="18"/>
              </w:rPr>
              <w:t>No recent evidence identified</w:t>
            </w:r>
          </w:p>
        </w:tc>
      </w:tr>
      <w:tr w:rsidR="004A2DFE" w:rsidRPr="00215FCA" w14:paraId="2D9896CD" w14:textId="77777777" w:rsidTr="00D039AA">
        <w:tc>
          <w:tcPr>
            <w:tcW w:w="460" w:type="dxa"/>
          </w:tcPr>
          <w:p w14:paraId="65E32E7D" w14:textId="77777777" w:rsidR="004A2DFE" w:rsidRPr="00215FCA" w:rsidRDefault="004A2DFE" w:rsidP="004A2DFE">
            <w:pPr>
              <w:rPr>
                <w:rFonts w:cstheme="minorHAnsi"/>
                <w:sz w:val="18"/>
                <w:szCs w:val="18"/>
              </w:rPr>
            </w:pPr>
            <w:r w:rsidRPr="00215FCA">
              <w:rPr>
                <w:rFonts w:cstheme="minorHAnsi"/>
                <w:sz w:val="18"/>
                <w:szCs w:val="18"/>
              </w:rPr>
              <w:t>22</w:t>
            </w:r>
          </w:p>
        </w:tc>
        <w:tc>
          <w:tcPr>
            <w:tcW w:w="3895" w:type="dxa"/>
            <w:vAlign w:val="center"/>
          </w:tcPr>
          <w:p w14:paraId="577B6FD0" w14:textId="77777777" w:rsidR="004A2DFE" w:rsidRPr="00215FCA" w:rsidRDefault="004A2DFE" w:rsidP="004A2DFE">
            <w:pPr>
              <w:rPr>
                <w:rFonts w:cstheme="minorHAnsi"/>
                <w:sz w:val="18"/>
                <w:szCs w:val="18"/>
              </w:rPr>
            </w:pPr>
            <w:r w:rsidRPr="00215FCA">
              <w:rPr>
                <w:rFonts w:cstheme="minorHAnsi"/>
                <w:color w:val="000000"/>
                <w:sz w:val="18"/>
                <w:szCs w:val="18"/>
              </w:rPr>
              <w:t>How should information be shared with patients with MNYES and their carers throughout the diagnostic phase?</w:t>
            </w:r>
          </w:p>
        </w:tc>
        <w:tc>
          <w:tcPr>
            <w:tcW w:w="2721" w:type="dxa"/>
          </w:tcPr>
          <w:p w14:paraId="6758E9AF" w14:textId="1A56EC0D" w:rsidR="004A2DFE" w:rsidRPr="00215FCA" w:rsidRDefault="004A2DFE" w:rsidP="004A2DFE">
            <w:pPr>
              <w:rPr>
                <w:rFonts w:cstheme="minorHAnsi"/>
                <w:sz w:val="18"/>
                <w:szCs w:val="18"/>
              </w:rPr>
            </w:pPr>
            <w:r>
              <w:rPr>
                <w:rFonts w:cstheme="minorHAnsi"/>
                <w:sz w:val="18"/>
                <w:szCs w:val="18"/>
              </w:rPr>
              <w:t>What is the most helpful way for information to be shared, verbally, in a written form, online, how frequently might updates be expected during the diagnostic phase?</w:t>
            </w:r>
          </w:p>
        </w:tc>
        <w:tc>
          <w:tcPr>
            <w:tcW w:w="1580" w:type="dxa"/>
          </w:tcPr>
          <w:p w14:paraId="357D68D0" w14:textId="5876F9C5" w:rsidR="004A2DFE" w:rsidRPr="00215FCA" w:rsidRDefault="004A2DFE" w:rsidP="004A2DFE">
            <w:pPr>
              <w:rPr>
                <w:rFonts w:cstheme="minorHAnsi"/>
                <w:sz w:val="18"/>
                <w:szCs w:val="18"/>
              </w:rPr>
            </w:pPr>
          </w:p>
        </w:tc>
        <w:tc>
          <w:tcPr>
            <w:tcW w:w="2758" w:type="dxa"/>
          </w:tcPr>
          <w:p w14:paraId="555F5024" w14:textId="77777777" w:rsidR="004A2DFE" w:rsidRDefault="004A2DFE" w:rsidP="004A2DFE">
            <w:pPr>
              <w:rPr>
                <w:rFonts w:cstheme="minorHAnsi"/>
                <w:sz w:val="18"/>
                <w:szCs w:val="18"/>
              </w:rPr>
            </w:pPr>
          </w:p>
        </w:tc>
        <w:tc>
          <w:tcPr>
            <w:tcW w:w="1854" w:type="dxa"/>
          </w:tcPr>
          <w:p w14:paraId="139303CE" w14:textId="77777777" w:rsidR="004A2DFE" w:rsidRDefault="004A2DFE" w:rsidP="000D3D82">
            <w:pPr>
              <w:jc w:val="center"/>
              <w:rPr>
                <w:rFonts w:cstheme="minorHAnsi"/>
                <w:sz w:val="18"/>
                <w:szCs w:val="18"/>
              </w:rPr>
            </w:pPr>
          </w:p>
        </w:tc>
        <w:tc>
          <w:tcPr>
            <w:tcW w:w="2120" w:type="dxa"/>
          </w:tcPr>
          <w:p w14:paraId="272ABCC5" w14:textId="199566BC" w:rsidR="004A2DFE" w:rsidRPr="00215FCA" w:rsidRDefault="004A2DFE" w:rsidP="004A2DFE">
            <w:pPr>
              <w:rPr>
                <w:rFonts w:cstheme="minorHAnsi"/>
                <w:sz w:val="18"/>
                <w:szCs w:val="18"/>
              </w:rPr>
            </w:pPr>
            <w:r>
              <w:rPr>
                <w:rFonts w:cstheme="minorHAnsi"/>
                <w:sz w:val="18"/>
                <w:szCs w:val="18"/>
              </w:rPr>
              <w:t>No recent evidence identified</w:t>
            </w:r>
          </w:p>
        </w:tc>
      </w:tr>
      <w:tr w:rsidR="004A2DFE" w:rsidRPr="00215FCA" w14:paraId="54692504" w14:textId="77777777" w:rsidTr="00D039AA">
        <w:tc>
          <w:tcPr>
            <w:tcW w:w="460" w:type="dxa"/>
          </w:tcPr>
          <w:p w14:paraId="51DE0A04" w14:textId="77777777" w:rsidR="004A2DFE" w:rsidRPr="00215FCA" w:rsidRDefault="004A2DFE" w:rsidP="004A2DFE">
            <w:pPr>
              <w:rPr>
                <w:rFonts w:cstheme="minorHAnsi"/>
                <w:sz w:val="18"/>
                <w:szCs w:val="18"/>
              </w:rPr>
            </w:pPr>
            <w:r w:rsidRPr="00215FCA">
              <w:rPr>
                <w:rFonts w:cstheme="minorHAnsi"/>
                <w:sz w:val="18"/>
                <w:szCs w:val="18"/>
              </w:rPr>
              <w:t>23</w:t>
            </w:r>
          </w:p>
        </w:tc>
        <w:tc>
          <w:tcPr>
            <w:tcW w:w="3895" w:type="dxa"/>
            <w:vAlign w:val="center"/>
          </w:tcPr>
          <w:p w14:paraId="4E332999" w14:textId="77777777" w:rsidR="004A2DFE" w:rsidRPr="00215FCA" w:rsidRDefault="004A2DFE" w:rsidP="004A2DFE">
            <w:pPr>
              <w:rPr>
                <w:rFonts w:cstheme="minorHAnsi"/>
                <w:sz w:val="18"/>
                <w:szCs w:val="18"/>
              </w:rPr>
            </w:pPr>
            <w:r w:rsidRPr="00215FCA">
              <w:rPr>
                <w:rFonts w:cstheme="minorHAnsi"/>
                <w:color w:val="000000"/>
                <w:sz w:val="18"/>
                <w:szCs w:val="18"/>
              </w:rPr>
              <w:t xml:space="preserve">What </w:t>
            </w:r>
            <w:proofErr w:type="gramStart"/>
            <w:r w:rsidRPr="00215FCA">
              <w:rPr>
                <w:rFonts w:cstheme="minorHAnsi"/>
                <w:color w:val="000000"/>
                <w:sz w:val="18"/>
                <w:szCs w:val="18"/>
              </w:rPr>
              <w:t>are</w:t>
            </w:r>
            <w:proofErr w:type="gramEnd"/>
            <w:r w:rsidRPr="00215FCA">
              <w:rPr>
                <w:rFonts w:cstheme="minorHAnsi"/>
                <w:color w:val="000000"/>
                <w:sz w:val="18"/>
                <w:szCs w:val="18"/>
              </w:rPr>
              <w:t xml:space="preserve"> the information needs for patients with possible MNYES related to diagnostic and treatment decisions, and how should this be provided?</w:t>
            </w:r>
          </w:p>
        </w:tc>
        <w:tc>
          <w:tcPr>
            <w:tcW w:w="2721" w:type="dxa"/>
          </w:tcPr>
          <w:p w14:paraId="6719937A" w14:textId="18441A95" w:rsidR="004A2DFE" w:rsidRPr="00215FCA" w:rsidRDefault="004A2DFE" w:rsidP="004A2DFE">
            <w:pPr>
              <w:rPr>
                <w:rFonts w:cstheme="minorHAnsi"/>
                <w:sz w:val="18"/>
                <w:szCs w:val="18"/>
              </w:rPr>
            </w:pPr>
            <w:r>
              <w:rPr>
                <w:rFonts w:cstheme="minorHAnsi"/>
                <w:sz w:val="18"/>
                <w:szCs w:val="18"/>
              </w:rPr>
              <w:t>Understanding the investigations and findings from screening and diagnostic processes and consequent relevant treatment options available</w:t>
            </w:r>
          </w:p>
        </w:tc>
        <w:tc>
          <w:tcPr>
            <w:tcW w:w="1580" w:type="dxa"/>
          </w:tcPr>
          <w:p w14:paraId="1BCFACE0" w14:textId="5909C6B9" w:rsidR="004A2DFE" w:rsidRPr="00215FCA" w:rsidRDefault="004A2DFE" w:rsidP="004A2DFE">
            <w:pPr>
              <w:rPr>
                <w:rFonts w:cstheme="minorHAnsi"/>
                <w:sz w:val="18"/>
                <w:szCs w:val="18"/>
              </w:rPr>
            </w:pPr>
          </w:p>
        </w:tc>
        <w:tc>
          <w:tcPr>
            <w:tcW w:w="2758" w:type="dxa"/>
          </w:tcPr>
          <w:p w14:paraId="3CEA3389" w14:textId="77777777" w:rsidR="004A2DFE" w:rsidRDefault="004A2DFE" w:rsidP="004A2DFE">
            <w:pPr>
              <w:rPr>
                <w:rFonts w:cstheme="minorHAnsi"/>
                <w:sz w:val="18"/>
                <w:szCs w:val="18"/>
              </w:rPr>
            </w:pPr>
          </w:p>
        </w:tc>
        <w:tc>
          <w:tcPr>
            <w:tcW w:w="1854" w:type="dxa"/>
          </w:tcPr>
          <w:p w14:paraId="17540731" w14:textId="77777777" w:rsidR="004A2DFE" w:rsidRDefault="004A2DFE" w:rsidP="000D3D82">
            <w:pPr>
              <w:jc w:val="center"/>
              <w:rPr>
                <w:rFonts w:cstheme="minorHAnsi"/>
                <w:sz w:val="18"/>
                <w:szCs w:val="18"/>
              </w:rPr>
            </w:pPr>
          </w:p>
        </w:tc>
        <w:tc>
          <w:tcPr>
            <w:tcW w:w="2120" w:type="dxa"/>
          </w:tcPr>
          <w:p w14:paraId="0927BC22" w14:textId="0A05B095" w:rsidR="004A2DFE" w:rsidRPr="00215FCA" w:rsidRDefault="004A2DFE" w:rsidP="004A2DFE">
            <w:pPr>
              <w:rPr>
                <w:rFonts w:cstheme="minorHAnsi"/>
                <w:sz w:val="18"/>
                <w:szCs w:val="18"/>
              </w:rPr>
            </w:pPr>
            <w:r>
              <w:rPr>
                <w:rFonts w:cstheme="minorHAnsi"/>
                <w:sz w:val="18"/>
                <w:szCs w:val="18"/>
              </w:rPr>
              <w:t>No recent evidence identified</w:t>
            </w:r>
          </w:p>
        </w:tc>
      </w:tr>
      <w:tr w:rsidR="004A2DFE" w:rsidRPr="00215FCA" w14:paraId="7C8CB3E0" w14:textId="77777777" w:rsidTr="00D039AA">
        <w:tc>
          <w:tcPr>
            <w:tcW w:w="460" w:type="dxa"/>
          </w:tcPr>
          <w:p w14:paraId="60BDDAED" w14:textId="77777777" w:rsidR="004A2DFE" w:rsidRPr="00215FCA" w:rsidRDefault="004A2DFE" w:rsidP="004A2DFE">
            <w:pPr>
              <w:rPr>
                <w:rFonts w:cstheme="minorHAnsi"/>
                <w:sz w:val="18"/>
                <w:szCs w:val="18"/>
              </w:rPr>
            </w:pPr>
            <w:r w:rsidRPr="00215FCA">
              <w:rPr>
                <w:rFonts w:cstheme="minorHAnsi"/>
                <w:sz w:val="18"/>
                <w:szCs w:val="18"/>
              </w:rPr>
              <w:t>24</w:t>
            </w:r>
          </w:p>
        </w:tc>
        <w:tc>
          <w:tcPr>
            <w:tcW w:w="3895" w:type="dxa"/>
            <w:vAlign w:val="center"/>
          </w:tcPr>
          <w:p w14:paraId="6E849315" w14:textId="77777777" w:rsidR="004A2DFE" w:rsidRPr="00215FCA" w:rsidRDefault="004A2DFE" w:rsidP="004A2DFE">
            <w:pPr>
              <w:rPr>
                <w:rFonts w:cstheme="minorHAnsi"/>
                <w:sz w:val="18"/>
                <w:szCs w:val="18"/>
              </w:rPr>
            </w:pPr>
            <w:r w:rsidRPr="00215FCA">
              <w:rPr>
                <w:rFonts w:cstheme="minorHAnsi"/>
                <w:color w:val="000000"/>
                <w:sz w:val="18"/>
                <w:szCs w:val="18"/>
              </w:rPr>
              <w:t>How valid and reliable are current diagnostic tools for MNYES and what are the limitations of testing?</w:t>
            </w:r>
          </w:p>
        </w:tc>
        <w:tc>
          <w:tcPr>
            <w:tcW w:w="2721" w:type="dxa"/>
          </w:tcPr>
          <w:p w14:paraId="18BE7C67" w14:textId="2AEF071E" w:rsidR="004A2DFE" w:rsidRPr="00215FCA" w:rsidRDefault="004A2DFE" w:rsidP="004A2DFE">
            <w:pPr>
              <w:rPr>
                <w:rFonts w:cstheme="minorHAnsi"/>
                <w:sz w:val="18"/>
                <w:szCs w:val="18"/>
              </w:rPr>
            </w:pPr>
            <w:r>
              <w:rPr>
                <w:rFonts w:cstheme="minorHAnsi"/>
                <w:sz w:val="18"/>
                <w:szCs w:val="18"/>
              </w:rPr>
              <w:t xml:space="preserve">Which screening and diagnostic tools (biological markers, </w:t>
            </w:r>
            <w:proofErr w:type="gramStart"/>
            <w:r>
              <w:rPr>
                <w:rFonts w:cstheme="minorHAnsi"/>
                <w:sz w:val="18"/>
                <w:szCs w:val="18"/>
              </w:rPr>
              <w:t>symptoms</w:t>
            </w:r>
            <w:proofErr w:type="gramEnd"/>
            <w:r>
              <w:rPr>
                <w:rFonts w:cstheme="minorHAnsi"/>
                <w:sz w:val="18"/>
                <w:szCs w:val="18"/>
              </w:rPr>
              <w:t xml:space="preserve"> and severity, medical or psychological tests) have been validated?  What are their limitations?</w:t>
            </w:r>
          </w:p>
        </w:tc>
        <w:tc>
          <w:tcPr>
            <w:tcW w:w="1580" w:type="dxa"/>
          </w:tcPr>
          <w:p w14:paraId="6F0B766D" w14:textId="5B3B9B37" w:rsidR="004A2DFE" w:rsidRPr="00215FCA" w:rsidRDefault="004A2DFE" w:rsidP="004A2DFE">
            <w:pPr>
              <w:rPr>
                <w:rFonts w:cstheme="minorHAnsi"/>
                <w:sz w:val="18"/>
                <w:szCs w:val="18"/>
              </w:rPr>
            </w:pPr>
          </w:p>
        </w:tc>
        <w:tc>
          <w:tcPr>
            <w:tcW w:w="2758" w:type="dxa"/>
          </w:tcPr>
          <w:p w14:paraId="2FE9403D" w14:textId="77777777" w:rsidR="004A2DFE" w:rsidRDefault="004A2DFE" w:rsidP="004A2DFE">
            <w:pPr>
              <w:rPr>
                <w:rFonts w:cstheme="minorHAnsi"/>
                <w:sz w:val="18"/>
                <w:szCs w:val="18"/>
              </w:rPr>
            </w:pPr>
          </w:p>
        </w:tc>
        <w:tc>
          <w:tcPr>
            <w:tcW w:w="1854" w:type="dxa"/>
          </w:tcPr>
          <w:p w14:paraId="016A6DD6" w14:textId="77777777" w:rsidR="004A2DFE" w:rsidRDefault="004A2DFE" w:rsidP="000D3D82">
            <w:pPr>
              <w:jc w:val="center"/>
              <w:rPr>
                <w:rFonts w:cstheme="minorHAnsi"/>
                <w:sz w:val="18"/>
                <w:szCs w:val="18"/>
              </w:rPr>
            </w:pPr>
          </w:p>
        </w:tc>
        <w:tc>
          <w:tcPr>
            <w:tcW w:w="2120" w:type="dxa"/>
          </w:tcPr>
          <w:p w14:paraId="25CB1FB9" w14:textId="0DA4AC16" w:rsidR="004A2DFE" w:rsidRPr="00215FCA" w:rsidRDefault="004A2DFE" w:rsidP="004A2DFE">
            <w:pPr>
              <w:rPr>
                <w:rFonts w:cstheme="minorHAnsi"/>
                <w:sz w:val="18"/>
                <w:szCs w:val="18"/>
              </w:rPr>
            </w:pPr>
            <w:r>
              <w:rPr>
                <w:rFonts w:cstheme="minorHAnsi"/>
                <w:sz w:val="18"/>
                <w:szCs w:val="18"/>
              </w:rPr>
              <w:t>No recent evidence identified</w:t>
            </w:r>
          </w:p>
        </w:tc>
      </w:tr>
      <w:tr w:rsidR="004A2DFE" w:rsidRPr="00215FCA" w14:paraId="3188612F" w14:textId="77777777" w:rsidTr="00D039AA">
        <w:tc>
          <w:tcPr>
            <w:tcW w:w="460" w:type="dxa"/>
          </w:tcPr>
          <w:p w14:paraId="3CDD9701" w14:textId="77777777" w:rsidR="004A2DFE" w:rsidRPr="00215FCA" w:rsidRDefault="004A2DFE" w:rsidP="004A2DFE">
            <w:pPr>
              <w:rPr>
                <w:rFonts w:cstheme="minorHAnsi"/>
                <w:sz w:val="18"/>
                <w:szCs w:val="18"/>
              </w:rPr>
            </w:pPr>
            <w:r w:rsidRPr="00215FCA">
              <w:rPr>
                <w:rFonts w:cstheme="minorHAnsi"/>
                <w:sz w:val="18"/>
                <w:szCs w:val="18"/>
              </w:rPr>
              <w:t>25</w:t>
            </w:r>
          </w:p>
        </w:tc>
        <w:tc>
          <w:tcPr>
            <w:tcW w:w="3895" w:type="dxa"/>
            <w:vAlign w:val="center"/>
          </w:tcPr>
          <w:p w14:paraId="1BF6DA4E" w14:textId="77777777" w:rsidR="004A2DFE" w:rsidRPr="00215FCA" w:rsidRDefault="004A2DFE" w:rsidP="004A2DFE">
            <w:pPr>
              <w:rPr>
                <w:rFonts w:cstheme="minorHAnsi"/>
                <w:sz w:val="18"/>
                <w:szCs w:val="18"/>
              </w:rPr>
            </w:pPr>
            <w:r w:rsidRPr="00215FCA">
              <w:rPr>
                <w:rFonts w:cstheme="minorHAnsi"/>
                <w:color w:val="000000"/>
                <w:sz w:val="18"/>
                <w:szCs w:val="18"/>
              </w:rPr>
              <w:t>Which validated screening tools for emotional wellbeing/ quality of life are most useful for people with MNYES?</w:t>
            </w:r>
          </w:p>
        </w:tc>
        <w:tc>
          <w:tcPr>
            <w:tcW w:w="2721" w:type="dxa"/>
          </w:tcPr>
          <w:p w14:paraId="35217245" w14:textId="64580EDD" w:rsidR="004A2DFE" w:rsidRPr="00215FCA" w:rsidRDefault="004A2DFE" w:rsidP="004A2DFE">
            <w:pPr>
              <w:rPr>
                <w:rFonts w:cstheme="minorHAnsi"/>
                <w:sz w:val="18"/>
                <w:szCs w:val="18"/>
              </w:rPr>
            </w:pPr>
            <w:r>
              <w:rPr>
                <w:rFonts w:cstheme="minorHAnsi"/>
                <w:sz w:val="18"/>
                <w:szCs w:val="18"/>
              </w:rPr>
              <w:t>Which tools have been used with people who have MNYES?  Which have been found to be helpful?</w:t>
            </w:r>
          </w:p>
        </w:tc>
        <w:tc>
          <w:tcPr>
            <w:tcW w:w="1580" w:type="dxa"/>
          </w:tcPr>
          <w:p w14:paraId="6821AD1D" w14:textId="5EB732B7" w:rsidR="004A2DFE" w:rsidRPr="00215FCA" w:rsidRDefault="004A2DFE" w:rsidP="004A2DFE">
            <w:pPr>
              <w:rPr>
                <w:rFonts w:cstheme="minorHAnsi"/>
                <w:sz w:val="18"/>
                <w:szCs w:val="18"/>
              </w:rPr>
            </w:pPr>
          </w:p>
        </w:tc>
        <w:tc>
          <w:tcPr>
            <w:tcW w:w="2758" w:type="dxa"/>
          </w:tcPr>
          <w:p w14:paraId="450DBB1B" w14:textId="77777777" w:rsidR="004A2DFE" w:rsidRDefault="004A2DFE" w:rsidP="004A2DFE">
            <w:pPr>
              <w:rPr>
                <w:rFonts w:cstheme="minorHAnsi"/>
                <w:sz w:val="18"/>
                <w:szCs w:val="18"/>
              </w:rPr>
            </w:pPr>
          </w:p>
        </w:tc>
        <w:tc>
          <w:tcPr>
            <w:tcW w:w="1854" w:type="dxa"/>
          </w:tcPr>
          <w:p w14:paraId="200FCDFF" w14:textId="77777777" w:rsidR="004A2DFE" w:rsidRDefault="004A2DFE" w:rsidP="000D3D82">
            <w:pPr>
              <w:jc w:val="center"/>
              <w:rPr>
                <w:rFonts w:cstheme="minorHAnsi"/>
                <w:sz w:val="18"/>
                <w:szCs w:val="18"/>
              </w:rPr>
            </w:pPr>
          </w:p>
        </w:tc>
        <w:tc>
          <w:tcPr>
            <w:tcW w:w="2120" w:type="dxa"/>
          </w:tcPr>
          <w:p w14:paraId="6EFB1603" w14:textId="6B0453CD" w:rsidR="004A2DFE" w:rsidRPr="00215FCA" w:rsidRDefault="004A2DFE" w:rsidP="004A2DFE">
            <w:pPr>
              <w:rPr>
                <w:rFonts w:cstheme="minorHAnsi"/>
                <w:sz w:val="18"/>
                <w:szCs w:val="18"/>
              </w:rPr>
            </w:pPr>
            <w:r>
              <w:rPr>
                <w:rFonts w:cstheme="minorHAnsi"/>
                <w:sz w:val="18"/>
                <w:szCs w:val="18"/>
              </w:rPr>
              <w:t>No recent evidence identified</w:t>
            </w:r>
          </w:p>
        </w:tc>
      </w:tr>
      <w:tr w:rsidR="004A2DFE" w:rsidRPr="00215FCA" w14:paraId="29F7BA8E" w14:textId="77777777" w:rsidTr="00D039AA">
        <w:tc>
          <w:tcPr>
            <w:tcW w:w="460" w:type="dxa"/>
          </w:tcPr>
          <w:p w14:paraId="580517B9" w14:textId="77777777" w:rsidR="004A2DFE" w:rsidRPr="00215FCA" w:rsidRDefault="004A2DFE" w:rsidP="004A2DFE">
            <w:pPr>
              <w:rPr>
                <w:rFonts w:cstheme="minorHAnsi"/>
                <w:sz w:val="18"/>
                <w:szCs w:val="18"/>
              </w:rPr>
            </w:pPr>
            <w:r w:rsidRPr="00215FCA">
              <w:rPr>
                <w:rFonts w:cstheme="minorHAnsi"/>
                <w:sz w:val="18"/>
                <w:szCs w:val="18"/>
              </w:rPr>
              <w:lastRenderedPageBreak/>
              <w:t>26</w:t>
            </w:r>
          </w:p>
        </w:tc>
        <w:tc>
          <w:tcPr>
            <w:tcW w:w="3895" w:type="dxa"/>
            <w:vAlign w:val="center"/>
          </w:tcPr>
          <w:p w14:paraId="566BF144" w14:textId="77777777" w:rsidR="004A2DFE" w:rsidRPr="00215FCA" w:rsidRDefault="004A2DFE" w:rsidP="004A2DFE">
            <w:pPr>
              <w:rPr>
                <w:rFonts w:cstheme="minorHAnsi"/>
                <w:sz w:val="18"/>
                <w:szCs w:val="18"/>
              </w:rPr>
            </w:pPr>
            <w:r w:rsidRPr="00215FCA">
              <w:rPr>
                <w:rFonts w:cstheme="minorHAnsi"/>
                <w:color w:val="000000"/>
                <w:sz w:val="18"/>
                <w:szCs w:val="18"/>
              </w:rPr>
              <w:t>How many people are misdiagnosed with MNYES and what are the consequences?</w:t>
            </w:r>
          </w:p>
        </w:tc>
        <w:tc>
          <w:tcPr>
            <w:tcW w:w="2721" w:type="dxa"/>
          </w:tcPr>
          <w:p w14:paraId="5757086A" w14:textId="03439C69" w:rsidR="004A2DFE" w:rsidRPr="00215FCA" w:rsidRDefault="004A2DFE" w:rsidP="004A2DFE">
            <w:pPr>
              <w:rPr>
                <w:rFonts w:cstheme="minorHAnsi"/>
                <w:sz w:val="18"/>
                <w:szCs w:val="18"/>
              </w:rPr>
            </w:pPr>
            <w:r>
              <w:rPr>
                <w:rFonts w:cstheme="minorHAnsi"/>
                <w:sz w:val="18"/>
                <w:szCs w:val="18"/>
              </w:rPr>
              <w:t>The number of incorrect diagnoses or diagnoses which need to be revised</w:t>
            </w:r>
          </w:p>
        </w:tc>
        <w:tc>
          <w:tcPr>
            <w:tcW w:w="1580" w:type="dxa"/>
          </w:tcPr>
          <w:p w14:paraId="0613AE79" w14:textId="5F298819" w:rsidR="004A2DFE" w:rsidRPr="00215FCA" w:rsidRDefault="004A2DFE" w:rsidP="004A2DFE">
            <w:pPr>
              <w:rPr>
                <w:rFonts w:cstheme="minorHAnsi"/>
                <w:sz w:val="18"/>
                <w:szCs w:val="18"/>
              </w:rPr>
            </w:pPr>
            <w:r w:rsidRPr="00215FCA">
              <w:rPr>
                <w:rFonts w:cstheme="minorHAnsi"/>
                <w:sz w:val="18"/>
                <w:szCs w:val="18"/>
              </w:rPr>
              <w:t>Eikelboom et al., 2016</w:t>
            </w:r>
          </w:p>
        </w:tc>
        <w:tc>
          <w:tcPr>
            <w:tcW w:w="2758" w:type="dxa"/>
          </w:tcPr>
          <w:p w14:paraId="548A9A0B" w14:textId="38A95522" w:rsidR="004A2DFE" w:rsidRPr="00215FCA" w:rsidRDefault="004A2DFE" w:rsidP="004A2DFE">
            <w:pPr>
              <w:rPr>
                <w:rFonts w:cstheme="minorHAnsi"/>
                <w:sz w:val="18"/>
                <w:szCs w:val="18"/>
              </w:rPr>
            </w:pPr>
            <w:r>
              <w:rPr>
                <w:rFonts w:cstheme="minorHAnsi"/>
                <w:sz w:val="18"/>
                <w:szCs w:val="18"/>
              </w:rPr>
              <w:t>Up to 9% functional somatic symptom diagnoses are revised</w:t>
            </w:r>
          </w:p>
        </w:tc>
        <w:tc>
          <w:tcPr>
            <w:tcW w:w="1854" w:type="dxa"/>
          </w:tcPr>
          <w:p w14:paraId="5654D276" w14:textId="77777777" w:rsidR="004A2DFE" w:rsidRPr="00215FCA" w:rsidRDefault="004A2DFE" w:rsidP="000D3D82">
            <w:pPr>
              <w:jc w:val="center"/>
              <w:rPr>
                <w:rFonts w:cstheme="minorHAnsi"/>
                <w:sz w:val="18"/>
                <w:szCs w:val="18"/>
              </w:rPr>
            </w:pPr>
          </w:p>
        </w:tc>
        <w:tc>
          <w:tcPr>
            <w:tcW w:w="2120" w:type="dxa"/>
          </w:tcPr>
          <w:p w14:paraId="3C191998" w14:textId="195E6BA8" w:rsidR="004A2DFE" w:rsidRPr="00215FCA" w:rsidRDefault="004A2DFE" w:rsidP="004A2DFE">
            <w:pPr>
              <w:rPr>
                <w:rFonts w:cstheme="minorHAnsi"/>
                <w:sz w:val="18"/>
                <w:szCs w:val="18"/>
              </w:rPr>
            </w:pPr>
            <w:r w:rsidRPr="00215FCA">
              <w:rPr>
                <w:rFonts w:cstheme="minorHAnsi"/>
                <w:sz w:val="18"/>
                <w:szCs w:val="18"/>
              </w:rPr>
              <w:t>Partial evidence</w:t>
            </w:r>
          </w:p>
        </w:tc>
      </w:tr>
      <w:tr w:rsidR="004A2DFE" w:rsidRPr="00215FCA" w14:paraId="268C3348" w14:textId="77777777" w:rsidTr="00D039AA">
        <w:tc>
          <w:tcPr>
            <w:tcW w:w="460" w:type="dxa"/>
          </w:tcPr>
          <w:p w14:paraId="1FBCA75D" w14:textId="77777777" w:rsidR="004A2DFE" w:rsidRPr="00215FCA" w:rsidRDefault="004A2DFE" w:rsidP="004A2DFE">
            <w:pPr>
              <w:rPr>
                <w:rFonts w:cstheme="minorHAnsi"/>
                <w:sz w:val="18"/>
                <w:szCs w:val="18"/>
              </w:rPr>
            </w:pPr>
            <w:r w:rsidRPr="00215FCA">
              <w:rPr>
                <w:rFonts w:cstheme="minorHAnsi"/>
                <w:sz w:val="18"/>
                <w:szCs w:val="18"/>
              </w:rPr>
              <w:t>27</w:t>
            </w:r>
          </w:p>
        </w:tc>
        <w:tc>
          <w:tcPr>
            <w:tcW w:w="3895" w:type="dxa"/>
            <w:vAlign w:val="center"/>
          </w:tcPr>
          <w:p w14:paraId="236D6318" w14:textId="77777777" w:rsidR="004A2DFE" w:rsidRPr="00215FCA" w:rsidRDefault="004A2DFE" w:rsidP="004A2DFE">
            <w:pPr>
              <w:rPr>
                <w:rFonts w:cstheme="minorHAnsi"/>
                <w:sz w:val="18"/>
                <w:szCs w:val="18"/>
              </w:rPr>
            </w:pPr>
            <w:r w:rsidRPr="00215FCA">
              <w:rPr>
                <w:rFonts w:cstheme="minorHAnsi"/>
                <w:color w:val="000000"/>
                <w:sz w:val="18"/>
                <w:szCs w:val="18"/>
              </w:rPr>
              <w:t>How are MNYES related to disability?</w:t>
            </w:r>
          </w:p>
        </w:tc>
        <w:tc>
          <w:tcPr>
            <w:tcW w:w="2721" w:type="dxa"/>
          </w:tcPr>
          <w:p w14:paraId="0467DF3E" w14:textId="4C16A701" w:rsidR="004A2DFE" w:rsidRPr="00215FCA" w:rsidRDefault="004A2DFE" w:rsidP="004A2DFE">
            <w:pPr>
              <w:rPr>
                <w:rFonts w:cstheme="minorHAnsi"/>
                <w:sz w:val="18"/>
                <w:szCs w:val="18"/>
              </w:rPr>
            </w:pPr>
            <w:r>
              <w:rPr>
                <w:rFonts w:cstheme="minorHAnsi"/>
                <w:sz w:val="18"/>
                <w:szCs w:val="18"/>
              </w:rPr>
              <w:t>The impact of MNYES on daily functioning / usual activities</w:t>
            </w:r>
          </w:p>
        </w:tc>
        <w:tc>
          <w:tcPr>
            <w:tcW w:w="1580" w:type="dxa"/>
          </w:tcPr>
          <w:p w14:paraId="367F4E0F" w14:textId="40EAA279" w:rsidR="004A2DFE" w:rsidRPr="00215FCA" w:rsidRDefault="004A2DFE" w:rsidP="004A2DFE">
            <w:pPr>
              <w:rPr>
                <w:rFonts w:cstheme="minorHAnsi"/>
                <w:sz w:val="18"/>
                <w:szCs w:val="18"/>
              </w:rPr>
            </w:pPr>
          </w:p>
        </w:tc>
        <w:tc>
          <w:tcPr>
            <w:tcW w:w="2758" w:type="dxa"/>
          </w:tcPr>
          <w:p w14:paraId="2F93BEA4" w14:textId="77777777" w:rsidR="004A2DFE" w:rsidRDefault="004A2DFE" w:rsidP="004A2DFE">
            <w:pPr>
              <w:rPr>
                <w:rFonts w:cstheme="minorHAnsi"/>
                <w:sz w:val="18"/>
                <w:szCs w:val="18"/>
              </w:rPr>
            </w:pPr>
          </w:p>
        </w:tc>
        <w:tc>
          <w:tcPr>
            <w:tcW w:w="1854" w:type="dxa"/>
          </w:tcPr>
          <w:p w14:paraId="17568A49" w14:textId="77777777" w:rsidR="004A2DFE" w:rsidRDefault="004A2DFE" w:rsidP="000D3D82">
            <w:pPr>
              <w:jc w:val="center"/>
              <w:rPr>
                <w:rFonts w:cstheme="minorHAnsi"/>
                <w:sz w:val="18"/>
                <w:szCs w:val="18"/>
              </w:rPr>
            </w:pPr>
          </w:p>
        </w:tc>
        <w:tc>
          <w:tcPr>
            <w:tcW w:w="2120" w:type="dxa"/>
          </w:tcPr>
          <w:p w14:paraId="4CE27415" w14:textId="0F1AEF2F" w:rsidR="004A2DFE" w:rsidRPr="00215FCA" w:rsidRDefault="004A2DFE" w:rsidP="004A2DFE">
            <w:pPr>
              <w:rPr>
                <w:rFonts w:cstheme="minorHAnsi"/>
                <w:sz w:val="18"/>
                <w:szCs w:val="18"/>
              </w:rPr>
            </w:pPr>
            <w:r>
              <w:rPr>
                <w:rFonts w:cstheme="minorHAnsi"/>
                <w:sz w:val="18"/>
                <w:szCs w:val="18"/>
              </w:rPr>
              <w:t>No recent evidence identified</w:t>
            </w:r>
          </w:p>
        </w:tc>
      </w:tr>
      <w:tr w:rsidR="004A2DFE" w:rsidRPr="00215FCA" w14:paraId="36FE105C" w14:textId="77777777" w:rsidTr="00D039AA">
        <w:tc>
          <w:tcPr>
            <w:tcW w:w="460" w:type="dxa"/>
          </w:tcPr>
          <w:p w14:paraId="6B9808FA" w14:textId="77777777" w:rsidR="004A2DFE" w:rsidRPr="00215FCA" w:rsidRDefault="004A2DFE" w:rsidP="004A2DFE">
            <w:pPr>
              <w:rPr>
                <w:rFonts w:cstheme="minorHAnsi"/>
                <w:sz w:val="18"/>
                <w:szCs w:val="18"/>
              </w:rPr>
            </w:pPr>
            <w:r w:rsidRPr="00215FCA">
              <w:rPr>
                <w:rFonts w:cstheme="minorHAnsi"/>
                <w:sz w:val="18"/>
                <w:szCs w:val="18"/>
              </w:rPr>
              <w:t>28</w:t>
            </w:r>
          </w:p>
        </w:tc>
        <w:tc>
          <w:tcPr>
            <w:tcW w:w="3895" w:type="dxa"/>
            <w:vAlign w:val="center"/>
          </w:tcPr>
          <w:p w14:paraId="429D4506" w14:textId="77777777" w:rsidR="004A2DFE" w:rsidRPr="00215FCA" w:rsidRDefault="004A2DFE" w:rsidP="004A2DFE">
            <w:pPr>
              <w:rPr>
                <w:rFonts w:cstheme="minorHAnsi"/>
                <w:sz w:val="18"/>
                <w:szCs w:val="18"/>
              </w:rPr>
            </w:pPr>
            <w:r w:rsidRPr="00215FCA">
              <w:rPr>
                <w:rFonts w:cstheme="minorHAnsi"/>
                <w:color w:val="000000"/>
                <w:sz w:val="18"/>
                <w:szCs w:val="18"/>
              </w:rPr>
              <w:t>How can clinicians identify when a MNYES scenario is beginning to develop and provide information about this?</w:t>
            </w:r>
          </w:p>
        </w:tc>
        <w:tc>
          <w:tcPr>
            <w:tcW w:w="2721" w:type="dxa"/>
          </w:tcPr>
          <w:p w14:paraId="3A0F2445" w14:textId="74B44132" w:rsidR="004A2DFE" w:rsidRPr="00215FCA" w:rsidRDefault="004A2DFE" w:rsidP="004A2DFE">
            <w:pPr>
              <w:rPr>
                <w:rFonts w:cstheme="minorHAnsi"/>
                <w:sz w:val="18"/>
                <w:szCs w:val="18"/>
              </w:rPr>
            </w:pPr>
            <w:r>
              <w:rPr>
                <w:rFonts w:cstheme="minorHAnsi"/>
                <w:sz w:val="18"/>
                <w:szCs w:val="18"/>
              </w:rPr>
              <w:t>What processes support clinicians to identify MNYES?</w:t>
            </w:r>
          </w:p>
        </w:tc>
        <w:tc>
          <w:tcPr>
            <w:tcW w:w="1580" w:type="dxa"/>
          </w:tcPr>
          <w:p w14:paraId="266DC7BB" w14:textId="1FEBF47D" w:rsidR="004A2DFE" w:rsidRPr="00215FCA" w:rsidRDefault="004A2DFE" w:rsidP="004A2DFE">
            <w:pPr>
              <w:rPr>
                <w:rFonts w:cstheme="minorHAnsi"/>
                <w:sz w:val="18"/>
                <w:szCs w:val="18"/>
              </w:rPr>
            </w:pPr>
            <w:r w:rsidRPr="00215FCA">
              <w:rPr>
                <w:rFonts w:cstheme="minorHAnsi"/>
                <w:sz w:val="18"/>
                <w:szCs w:val="18"/>
              </w:rPr>
              <w:t>Murray et al., 2016</w:t>
            </w:r>
          </w:p>
        </w:tc>
        <w:tc>
          <w:tcPr>
            <w:tcW w:w="2758" w:type="dxa"/>
          </w:tcPr>
          <w:p w14:paraId="350A2E7A" w14:textId="006C1EBE" w:rsidR="004A2DFE" w:rsidRPr="00215FCA" w:rsidRDefault="004A2DFE" w:rsidP="004A2DFE">
            <w:pPr>
              <w:rPr>
                <w:rFonts w:cstheme="minorHAnsi"/>
                <w:sz w:val="18"/>
                <w:szCs w:val="18"/>
              </w:rPr>
            </w:pPr>
            <w:r>
              <w:rPr>
                <w:rFonts w:cstheme="minorHAnsi"/>
                <w:sz w:val="18"/>
                <w:szCs w:val="18"/>
              </w:rPr>
              <w:t>Challenges in the diagnoses of non-specific, function and somatoform disorders.</w:t>
            </w:r>
          </w:p>
        </w:tc>
        <w:tc>
          <w:tcPr>
            <w:tcW w:w="1854" w:type="dxa"/>
          </w:tcPr>
          <w:p w14:paraId="22C6CE30" w14:textId="77777777" w:rsidR="004A2DFE" w:rsidRPr="00215FCA" w:rsidRDefault="004A2DFE" w:rsidP="000D3D82">
            <w:pPr>
              <w:jc w:val="center"/>
              <w:rPr>
                <w:rFonts w:cstheme="minorHAnsi"/>
                <w:sz w:val="18"/>
                <w:szCs w:val="18"/>
              </w:rPr>
            </w:pPr>
          </w:p>
        </w:tc>
        <w:tc>
          <w:tcPr>
            <w:tcW w:w="2120" w:type="dxa"/>
          </w:tcPr>
          <w:p w14:paraId="5C940E86" w14:textId="6E03CC70" w:rsidR="004A2DFE" w:rsidRPr="00215FCA" w:rsidRDefault="004A2DFE" w:rsidP="004A2DFE">
            <w:pPr>
              <w:rPr>
                <w:rFonts w:cstheme="minorHAnsi"/>
                <w:sz w:val="18"/>
                <w:szCs w:val="18"/>
              </w:rPr>
            </w:pPr>
            <w:r w:rsidRPr="00215FCA">
              <w:rPr>
                <w:rFonts w:cstheme="minorHAnsi"/>
                <w:sz w:val="18"/>
                <w:szCs w:val="18"/>
              </w:rPr>
              <w:t>Partial evidence</w:t>
            </w:r>
          </w:p>
        </w:tc>
      </w:tr>
      <w:tr w:rsidR="004A2DFE" w:rsidRPr="00215FCA" w14:paraId="5F78B9B3" w14:textId="77777777" w:rsidTr="00D039AA">
        <w:tc>
          <w:tcPr>
            <w:tcW w:w="460" w:type="dxa"/>
          </w:tcPr>
          <w:p w14:paraId="2358512B" w14:textId="77777777" w:rsidR="004A2DFE" w:rsidRPr="00215FCA" w:rsidRDefault="004A2DFE" w:rsidP="004A2DFE">
            <w:pPr>
              <w:rPr>
                <w:rFonts w:cstheme="minorHAnsi"/>
                <w:sz w:val="18"/>
                <w:szCs w:val="18"/>
              </w:rPr>
            </w:pPr>
            <w:r w:rsidRPr="00215FCA">
              <w:rPr>
                <w:rFonts w:cstheme="minorHAnsi"/>
                <w:sz w:val="18"/>
                <w:szCs w:val="18"/>
              </w:rPr>
              <w:t>30</w:t>
            </w:r>
          </w:p>
        </w:tc>
        <w:tc>
          <w:tcPr>
            <w:tcW w:w="3895" w:type="dxa"/>
            <w:vAlign w:val="center"/>
          </w:tcPr>
          <w:p w14:paraId="0E2EA821" w14:textId="77777777" w:rsidR="004A2DFE" w:rsidRPr="00215FCA" w:rsidRDefault="004A2DFE" w:rsidP="004A2DFE">
            <w:pPr>
              <w:rPr>
                <w:rFonts w:cstheme="minorHAnsi"/>
                <w:sz w:val="18"/>
                <w:szCs w:val="18"/>
              </w:rPr>
            </w:pPr>
            <w:r w:rsidRPr="00215FCA">
              <w:rPr>
                <w:rFonts w:cstheme="minorHAnsi"/>
                <w:color w:val="000000"/>
                <w:sz w:val="18"/>
                <w:szCs w:val="18"/>
              </w:rPr>
              <w:t>What can improve treatment engagement for patients with MNYES?</w:t>
            </w:r>
          </w:p>
        </w:tc>
        <w:tc>
          <w:tcPr>
            <w:tcW w:w="2721" w:type="dxa"/>
          </w:tcPr>
          <w:p w14:paraId="2EE21C81" w14:textId="07C2957F" w:rsidR="004A2DFE" w:rsidRPr="00215FCA" w:rsidRDefault="004A2DFE" w:rsidP="004A2DFE">
            <w:pPr>
              <w:rPr>
                <w:rFonts w:cstheme="minorHAnsi"/>
                <w:sz w:val="18"/>
                <w:szCs w:val="18"/>
              </w:rPr>
            </w:pPr>
            <w:r>
              <w:rPr>
                <w:rFonts w:cstheme="minorHAnsi"/>
                <w:sz w:val="18"/>
                <w:szCs w:val="18"/>
              </w:rPr>
              <w:t>People with MNYES can struggle to access/ engage with the treatments available (</w:t>
            </w:r>
            <w:proofErr w:type="gramStart"/>
            <w:r>
              <w:rPr>
                <w:rFonts w:cstheme="minorHAnsi"/>
                <w:sz w:val="18"/>
                <w:szCs w:val="18"/>
              </w:rPr>
              <w:t>e.g.</w:t>
            </w:r>
            <w:proofErr w:type="gramEnd"/>
            <w:r>
              <w:rPr>
                <w:rFonts w:cstheme="minorHAnsi"/>
                <w:sz w:val="18"/>
                <w:szCs w:val="18"/>
              </w:rPr>
              <w:t xml:space="preserve"> people with brain fog may struggle to engage with cognitive treatments, people with physical challenges may find it difficult to travel to appointments)</w:t>
            </w:r>
          </w:p>
        </w:tc>
        <w:tc>
          <w:tcPr>
            <w:tcW w:w="1580" w:type="dxa"/>
          </w:tcPr>
          <w:p w14:paraId="2EF4B4BC" w14:textId="717BA126" w:rsidR="004A2DFE" w:rsidRPr="00215FCA" w:rsidRDefault="004A2DFE" w:rsidP="004A2DFE">
            <w:pPr>
              <w:rPr>
                <w:rFonts w:cstheme="minorHAnsi"/>
                <w:sz w:val="18"/>
                <w:szCs w:val="18"/>
              </w:rPr>
            </w:pPr>
          </w:p>
        </w:tc>
        <w:tc>
          <w:tcPr>
            <w:tcW w:w="2758" w:type="dxa"/>
          </w:tcPr>
          <w:p w14:paraId="22F2406C" w14:textId="77777777" w:rsidR="004A2DFE" w:rsidRDefault="004A2DFE" w:rsidP="004A2DFE">
            <w:pPr>
              <w:rPr>
                <w:rFonts w:cstheme="minorHAnsi"/>
                <w:sz w:val="18"/>
                <w:szCs w:val="18"/>
              </w:rPr>
            </w:pPr>
          </w:p>
        </w:tc>
        <w:tc>
          <w:tcPr>
            <w:tcW w:w="1854" w:type="dxa"/>
          </w:tcPr>
          <w:p w14:paraId="20EE0009" w14:textId="77777777" w:rsidR="004A2DFE" w:rsidRDefault="004A2DFE" w:rsidP="000D3D82">
            <w:pPr>
              <w:jc w:val="center"/>
              <w:rPr>
                <w:rFonts w:cstheme="minorHAnsi"/>
                <w:sz w:val="18"/>
                <w:szCs w:val="18"/>
              </w:rPr>
            </w:pPr>
          </w:p>
        </w:tc>
        <w:tc>
          <w:tcPr>
            <w:tcW w:w="2120" w:type="dxa"/>
          </w:tcPr>
          <w:p w14:paraId="7CC6535B" w14:textId="577AE69D" w:rsidR="004A2DFE" w:rsidRPr="00215FCA" w:rsidRDefault="004A2DFE" w:rsidP="004A2DFE">
            <w:pPr>
              <w:rPr>
                <w:rFonts w:cstheme="minorHAnsi"/>
                <w:sz w:val="18"/>
                <w:szCs w:val="18"/>
              </w:rPr>
            </w:pPr>
            <w:r>
              <w:rPr>
                <w:rFonts w:cstheme="minorHAnsi"/>
                <w:sz w:val="18"/>
                <w:szCs w:val="18"/>
              </w:rPr>
              <w:t>No recent evidence identified</w:t>
            </w:r>
          </w:p>
        </w:tc>
      </w:tr>
      <w:tr w:rsidR="004A2DFE" w:rsidRPr="00215FCA" w14:paraId="69CFA0A8" w14:textId="77777777" w:rsidTr="00D039AA">
        <w:tc>
          <w:tcPr>
            <w:tcW w:w="460" w:type="dxa"/>
          </w:tcPr>
          <w:p w14:paraId="3578FABE" w14:textId="77777777" w:rsidR="004A2DFE" w:rsidRPr="00215FCA" w:rsidRDefault="004A2DFE" w:rsidP="004A2DFE">
            <w:pPr>
              <w:rPr>
                <w:rFonts w:cstheme="minorHAnsi"/>
                <w:sz w:val="18"/>
                <w:szCs w:val="18"/>
              </w:rPr>
            </w:pPr>
            <w:r w:rsidRPr="00215FCA">
              <w:rPr>
                <w:rFonts w:cstheme="minorHAnsi"/>
                <w:sz w:val="18"/>
                <w:szCs w:val="18"/>
              </w:rPr>
              <w:t>31</w:t>
            </w:r>
          </w:p>
        </w:tc>
        <w:tc>
          <w:tcPr>
            <w:tcW w:w="3895" w:type="dxa"/>
            <w:vAlign w:val="center"/>
          </w:tcPr>
          <w:p w14:paraId="7D382861" w14:textId="77777777" w:rsidR="004A2DFE" w:rsidRPr="00215FCA" w:rsidRDefault="004A2DFE" w:rsidP="004A2DFE">
            <w:pPr>
              <w:rPr>
                <w:rFonts w:cstheme="minorHAnsi"/>
                <w:sz w:val="18"/>
                <w:szCs w:val="18"/>
              </w:rPr>
            </w:pPr>
            <w:r w:rsidRPr="00215FCA">
              <w:rPr>
                <w:rFonts w:cstheme="minorHAnsi"/>
                <w:color w:val="000000"/>
                <w:sz w:val="18"/>
                <w:szCs w:val="18"/>
              </w:rPr>
              <w:t>What are the most effective pharmacological treatments for different MNYES symptoms?</w:t>
            </w:r>
          </w:p>
        </w:tc>
        <w:tc>
          <w:tcPr>
            <w:tcW w:w="2721" w:type="dxa"/>
          </w:tcPr>
          <w:p w14:paraId="5C231C9E" w14:textId="64E27F28" w:rsidR="004A2DFE" w:rsidRPr="00215FCA" w:rsidRDefault="004A2DFE" w:rsidP="004A2DFE">
            <w:pPr>
              <w:rPr>
                <w:rFonts w:cstheme="minorHAnsi"/>
                <w:sz w:val="18"/>
                <w:szCs w:val="18"/>
              </w:rPr>
            </w:pPr>
            <w:r>
              <w:rPr>
                <w:rFonts w:cstheme="minorHAnsi"/>
                <w:sz w:val="18"/>
                <w:szCs w:val="18"/>
              </w:rPr>
              <w:t>Medications prescribed by medical professionals considered effective in the treatment of MNYES</w:t>
            </w:r>
          </w:p>
        </w:tc>
        <w:tc>
          <w:tcPr>
            <w:tcW w:w="1580" w:type="dxa"/>
          </w:tcPr>
          <w:p w14:paraId="6E721DE0" w14:textId="191B02F5" w:rsidR="004A2DFE" w:rsidRDefault="004A2DFE" w:rsidP="004A2DFE">
            <w:pPr>
              <w:rPr>
                <w:rFonts w:cstheme="minorHAnsi"/>
                <w:sz w:val="18"/>
                <w:szCs w:val="18"/>
              </w:rPr>
            </w:pPr>
            <w:r w:rsidRPr="00215FCA">
              <w:rPr>
                <w:rFonts w:cstheme="minorHAnsi"/>
                <w:sz w:val="18"/>
                <w:szCs w:val="18"/>
              </w:rPr>
              <w:t>Derry et al., 2017</w:t>
            </w:r>
          </w:p>
          <w:p w14:paraId="3C4D3A5C" w14:textId="77777777" w:rsidR="004A2DFE" w:rsidRPr="00215FCA" w:rsidRDefault="004A2DFE" w:rsidP="004A2DFE">
            <w:pPr>
              <w:rPr>
                <w:rFonts w:cstheme="minorHAnsi"/>
                <w:sz w:val="18"/>
                <w:szCs w:val="18"/>
              </w:rPr>
            </w:pPr>
          </w:p>
          <w:p w14:paraId="2AF11855" w14:textId="4096609F" w:rsidR="004A2DFE" w:rsidRDefault="004A2DFE" w:rsidP="004A2DFE">
            <w:pPr>
              <w:rPr>
                <w:rFonts w:cstheme="minorHAnsi"/>
                <w:sz w:val="18"/>
                <w:szCs w:val="18"/>
              </w:rPr>
            </w:pPr>
            <w:proofErr w:type="spellStart"/>
            <w:r w:rsidRPr="00215FCA">
              <w:rPr>
                <w:rFonts w:cstheme="minorHAnsi"/>
                <w:sz w:val="18"/>
                <w:szCs w:val="18"/>
              </w:rPr>
              <w:t>Kleinstaeuber</w:t>
            </w:r>
            <w:proofErr w:type="spellEnd"/>
            <w:r w:rsidRPr="00215FCA">
              <w:rPr>
                <w:rFonts w:cstheme="minorHAnsi"/>
                <w:sz w:val="18"/>
                <w:szCs w:val="18"/>
              </w:rPr>
              <w:t xml:space="preserve"> et al., 2014</w:t>
            </w:r>
          </w:p>
          <w:p w14:paraId="64057C84" w14:textId="77777777" w:rsidR="004A2DFE" w:rsidRPr="00215FCA" w:rsidRDefault="004A2DFE" w:rsidP="004A2DFE">
            <w:pPr>
              <w:rPr>
                <w:rFonts w:cstheme="minorHAnsi"/>
                <w:sz w:val="18"/>
                <w:szCs w:val="18"/>
              </w:rPr>
            </w:pPr>
          </w:p>
          <w:p w14:paraId="7E3F3564" w14:textId="4C0727BC" w:rsidR="004A2DFE" w:rsidRDefault="004A2DFE" w:rsidP="004A2DFE">
            <w:pPr>
              <w:rPr>
                <w:rFonts w:cstheme="minorHAnsi"/>
                <w:sz w:val="18"/>
                <w:szCs w:val="18"/>
              </w:rPr>
            </w:pPr>
            <w:proofErr w:type="spellStart"/>
            <w:r w:rsidRPr="00215FCA">
              <w:rPr>
                <w:rFonts w:cstheme="minorHAnsi"/>
                <w:sz w:val="18"/>
                <w:szCs w:val="18"/>
              </w:rPr>
              <w:t>Walitt</w:t>
            </w:r>
            <w:proofErr w:type="spellEnd"/>
            <w:r w:rsidRPr="00215FCA">
              <w:rPr>
                <w:rFonts w:cstheme="minorHAnsi"/>
                <w:sz w:val="18"/>
                <w:szCs w:val="18"/>
              </w:rPr>
              <w:t xml:space="preserve"> et al., 2016</w:t>
            </w:r>
          </w:p>
          <w:p w14:paraId="498C223A" w14:textId="77777777" w:rsidR="004A2DFE" w:rsidRPr="00215FCA" w:rsidRDefault="004A2DFE" w:rsidP="004A2DFE">
            <w:pPr>
              <w:rPr>
                <w:rFonts w:cstheme="minorHAnsi"/>
                <w:sz w:val="18"/>
                <w:szCs w:val="18"/>
              </w:rPr>
            </w:pPr>
          </w:p>
          <w:p w14:paraId="59F0263A" w14:textId="77777777" w:rsidR="004A2DFE" w:rsidRPr="00215FCA" w:rsidRDefault="004A2DFE" w:rsidP="004A2DFE">
            <w:pPr>
              <w:rPr>
                <w:rFonts w:cstheme="minorHAnsi"/>
                <w:sz w:val="18"/>
                <w:szCs w:val="18"/>
              </w:rPr>
            </w:pPr>
            <w:r w:rsidRPr="00215FCA">
              <w:rPr>
                <w:rFonts w:cstheme="minorHAnsi"/>
                <w:sz w:val="18"/>
                <w:szCs w:val="18"/>
              </w:rPr>
              <w:t>Ford et al., 2017</w:t>
            </w:r>
          </w:p>
        </w:tc>
        <w:tc>
          <w:tcPr>
            <w:tcW w:w="2758" w:type="dxa"/>
          </w:tcPr>
          <w:p w14:paraId="7B3AC817" w14:textId="77777777" w:rsidR="004A2DFE" w:rsidRDefault="004A2DFE" w:rsidP="004A2DFE">
            <w:pPr>
              <w:rPr>
                <w:rFonts w:cstheme="minorHAnsi"/>
                <w:sz w:val="18"/>
                <w:szCs w:val="18"/>
              </w:rPr>
            </w:pPr>
            <w:r>
              <w:rPr>
                <w:rFonts w:cstheme="minorHAnsi"/>
                <w:sz w:val="18"/>
                <w:szCs w:val="18"/>
              </w:rPr>
              <w:t>NSAIDS not useful for fibromyalgia</w:t>
            </w:r>
          </w:p>
          <w:p w14:paraId="7817B562" w14:textId="77777777" w:rsidR="004A2DFE" w:rsidRDefault="004A2DFE" w:rsidP="004A2DFE">
            <w:pPr>
              <w:rPr>
                <w:rFonts w:cstheme="minorHAnsi"/>
                <w:sz w:val="18"/>
                <w:szCs w:val="18"/>
              </w:rPr>
            </w:pPr>
            <w:r>
              <w:rPr>
                <w:rFonts w:cstheme="minorHAnsi"/>
                <w:sz w:val="18"/>
                <w:szCs w:val="18"/>
              </w:rPr>
              <w:t>Further research needed for somatoform disorders</w:t>
            </w:r>
          </w:p>
          <w:p w14:paraId="4D518925" w14:textId="77777777" w:rsidR="004A2DFE" w:rsidRDefault="004A2DFE" w:rsidP="004A2DFE">
            <w:pPr>
              <w:rPr>
                <w:rFonts w:cstheme="minorHAnsi"/>
                <w:sz w:val="18"/>
                <w:szCs w:val="18"/>
              </w:rPr>
            </w:pPr>
            <w:r>
              <w:rPr>
                <w:rFonts w:cstheme="minorHAnsi"/>
                <w:sz w:val="18"/>
                <w:szCs w:val="18"/>
              </w:rPr>
              <w:t>Quetiapine might be helpful for fibromyalgia</w:t>
            </w:r>
          </w:p>
          <w:p w14:paraId="49611DDF" w14:textId="2C02B602" w:rsidR="004A2DFE" w:rsidRPr="00215FCA" w:rsidRDefault="004A2DFE" w:rsidP="004A2DFE">
            <w:pPr>
              <w:rPr>
                <w:rFonts w:cstheme="minorHAnsi"/>
                <w:sz w:val="18"/>
                <w:szCs w:val="18"/>
              </w:rPr>
            </w:pPr>
            <w:r>
              <w:rPr>
                <w:rFonts w:cstheme="minorHAnsi"/>
                <w:sz w:val="18"/>
                <w:szCs w:val="18"/>
              </w:rPr>
              <w:t>Psychotropic drugs might be helpful for functional dyspepsia</w:t>
            </w:r>
          </w:p>
        </w:tc>
        <w:tc>
          <w:tcPr>
            <w:tcW w:w="1854" w:type="dxa"/>
          </w:tcPr>
          <w:p w14:paraId="181D33B7" w14:textId="77777777" w:rsidR="004A2DFE" w:rsidRPr="00215FCA" w:rsidRDefault="004A2DFE" w:rsidP="000D3D82">
            <w:pPr>
              <w:jc w:val="center"/>
              <w:rPr>
                <w:rFonts w:cstheme="minorHAnsi"/>
                <w:sz w:val="18"/>
                <w:szCs w:val="18"/>
              </w:rPr>
            </w:pPr>
          </w:p>
        </w:tc>
        <w:tc>
          <w:tcPr>
            <w:tcW w:w="2120" w:type="dxa"/>
          </w:tcPr>
          <w:p w14:paraId="6CF7644C" w14:textId="65841B6E" w:rsidR="004A2DFE" w:rsidRPr="00215FCA" w:rsidRDefault="004A2DFE" w:rsidP="004A2DFE">
            <w:pPr>
              <w:rPr>
                <w:rFonts w:cstheme="minorHAnsi"/>
                <w:sz w:val="18"/>
                <w:szCs w:val="18"/>
              </w:rPr>
            </w:pPr>
            <w:r w:rsidRPr="00215FCA">
              <w:rPr>
                <w:rFonts w:cstheme="minorHAnsi"/>
                <w:sz w:val="18"/>
                <w:szCs w:val="18"/>
              </w:rPr>
              <w:t>Partial evidence</w:t>
            </w:r>
          </w:p>
        </w:tc>
      </w:tr>
      <w:tr w:rsidR="004A2DFE" w:rsidRPr="00215FCA" w14:paraId="69477138" w14:textId="77777777" w:rsidTr="00D039AA">
        <w:tc>
          <w:tcPr>
            <w:tcW w:w="460" w:type="dxa"/>
          </w:tcPr>
          <w:p w14:paraId="75F641F0" w14:textId="77777777" w:rsidR="004A2DFE" w:rsidRPr="00215FCA" w:rsidRDefault="004A2DFE" w:rsidP="004A2DFE">
            <w:pPr>
              <w:rPr>
                <w:rFonts w:cstheme="minorHAnsi"/>
                <w:sz w:val="18"/>
                <w:szCs w:val="18"/>
              </w:rPr>
            </w:pPr>
            <w:r w:rsidRPr="00215FCA">
              <w:rPr>
                <w:rFonts w:cstheme="minorHAnsi"/>
                <w:sz w:val="18"/>
                <w:szCs w:val="18"/>
              </w:rPr>
              <w:t>35</w:t>
            </w:r>
          </w:p>
        </w:tc>
        <w:tc>
          <w:tcPr>
            <w:tcW w:w="3895" w:type="dxa"/>
            <w:vAlign w:val="center"/>
          </w:tcPr>
          <w:p w14:paraId="034C9C1D" w14:textId="77777777" w:rsidR="004A2DFE" w:rsidRPr="00215FCA" w:rsidRDefault="004A2DFE" w:rsidP="004A2DFE">
            <w:pPr>
              <w:rPr>
                <w:rFonts w:cstheme="minorHAnsi"/>
                <w:sz w:val="18"/>
                <w:szCs w:val="18"/>
              </w:rPr>
            </w:pPr>
            <w:r w:rsidRPr="00215FCA">
              <w:rPr>
                <w:rFonts w:cstheme="minorHAnsi"/>
                <w:color w:val="000000"/>
                <w:sz w:val="18"/>
                <w:szCs w:val="18"/>
              </w:rPr>
              <w:t>Do treatments for co-existing psychiatric conditions impact on the symptoms of MNYES?</w:t>
            </w:r>
          </w:p>
        </w:tc>
        <w:tc>
          <w:tcPr>
            <w:tcW w:w="2721" w:type="dxa"/>
          </w:tcPr>
          <w:p w14:paraId="79BCFAB6" w14:textId="26E5A5B3" w:rsidR="004A2DFE" w:rsidRPr="00215FCA" w:rsidRDefault="004A2DFE" w:rsidP="004A2DFE">
            <w:pPr>
              <w:rPr>
                <w:rFonts w:cstheme="minorHAnsi"/>
                <w:sz w:val="18"/>
                <w:szCs w:val="18"/>
              </w:rPr>
            </w:pPr>
            <w:r>
              <w:rPr>
                <w:rFonts w:cstheme="minorHAnsi"/>
                <w:sz w:val="18"/>
                <w:szCs w:val="18"/>
              </w:rPr>
              <w:t xml:space="preserve">Where people with MNYES also have psychiatric diagnoses, do the treatments for psychiatric conditions have any </w:t>
            </w:r>
            <w:proofErr w:type="spellStart"/>
            <w:r>
              <w:rPr>
                <w:rFonts w:cstheme="minorHAnsi"/>
                <w:sz w:val="18"/>
                <w:szCs w:val="18"/>
              </w:rPr>
              <w:t>affect</w:t>
            </w:r>
            <w:proofErr w:type="spellEnd"/>
            <w:r>
              <w:rPr>
                <w:rFonts w:cstheme="minorHAnsi"/>
                <w:sz w:val="18"/>
                <w:szCs w:val="18"/>
              </w:rPr>
              <w:t xml:space="preserve"> on MNYES?</w:t>
            </w:r>
          </w:p>
        </w:tc>
        <w:tc>
          <w:tcPr>
            <w:tcW w:w="1580" w:type="dxa"/>
          </w:tcPr>
          <w:p w14:paraId="2D0DA4D5" w14:textId="2A4D7CE4" w:rsidR="004A2DFE" w:rsidRPr="00215FCA" w:rsidRDefault="004A2DFE" w:rsidP="004A2DFE">
            <w:pPr>
              <w:rPr>
                <w:rFonts w:cstheme="minorHAnsi"/>
                <w:sz w:val="18"/>
                <w:szCs w:val="18"/>
              </w:rPr>
            </w:pPr>
          </w:p>
        </w:tc>
        <w:tc>
          <w:tcPr>
            <w:tcW w:w="2758" w:type="dxa"/>
          </w:tcPr>
          <w:p w14:paraId="387C58C2" w14:textId="77777777" w:rsidR="004A2DFE" w:rsidRDefault="004A2DFE" w:rsidP="004A2DFE">
            <w:pPr>
              <w:rPr>
                <w:rFonts w:cstheme="minorHAnsi"/>
                <w:sz w:val="18"/>
                <w:szCs w:val="18"/>
              </w:rPr>
            </w:pPr>
          </w:p>
        </w:tc>
        <w:tc>
          <w:tcPr>
            <w:tcW w:w="1854" w:type="dxa"/>
          </w:tcPr>
          <w:p w14:paraId="448B3A5C" w14:textId="77777777" w:rsidR="004A2DFE" w:rsidRDefault="004A2DFE" w:rsidP="000D3D82">
            <w:pPr>
              <w:jc w:val="center"/>
              <w:rPr>
                <w:rFonts w:cstheme="minorHAnsi"/>
                <w:sz w:val="18"/>
                <w:szCs w:val="18"/>
              </w:rPr>
            </w:pPr>
          </w:p>
        </w:tc>
        <w:tc>
          <w:tcPr>
            <w:tcW w:w="2120" w:type="dxa"/>
          </w:tcPr>
          <w:p w14:paraId="7F793DDE" w14:textId="6AAB3132" w:rsidR="004A2DFE" w:rsidRPr="00215FCA" w:rsidRDefault="004A2DFE" w:rsidP="004A2DFE">
            <w:pPr>
              <w:rPr>
                <w:rFonts w:cstheme="minorHAnsi"/>
                <w:sz w:val="18"/>
                <w:szCs w:val="18"/>
              </w:rPr>
            </w:pPr>
            <w:r>
              <w:rPr>
                <w:rFonts w:cstheme="minorHAnsi"/>
                <w:sz w:val="18"/>
                <w:szCs w:val="18"/>
              </w:rPr>
              <w:t>No recent evidence identified</w:t>
            </w:r>
          </w:p>
        </w:tc>
      </w:tr>
      <w:tr w:rsidR="004A2DFE" w:rsidRPr="00215FCA" w14:paraId="63DB5665" w14:textId="77777777" w:rsidTr="00D039AA">
        <w:tc>
          <w:tcPr>
            <w:tcW w:w="460" w:type="dxa"/>
          </w:tcPr>
          <w:p w14:paraId="74CF700B" w14:textId="77777777" w:rsidR="004A2DFE" w:rsidRPr="00215FCA" w:rsidRDefault="004A2DFE" w:rsidP="004A2DFE">
            <w:pPr>
              <w:rPr>
                <w:rFonts w:cstheme="minorHAnsi"/>
                <w:sz w:val="18"/>
                <w:szCs w:val="18"/>
              </w:rPr>
            </w:pPr>
            <w:r w:rsidRPr="00215FCA">
              <w:rPr>
                <w:rFonts w:cstheme="minorHAnsi"/>
                <w:sz w:val="18"/>
                <w:szCs w:val="18"/>
              </w:rPr>
              <w:t>36</w:t>
            </w:r>
          </w:p>
        </w:tc>
        <w:tc>
          <w:tcPr>
            <w:tcW w:w="3895" w:type="dxa"/>
            <w:vAlign w:val="center"/>
          </w:tcPr>
          <w:p w14:paraId="550A5C1E" w14:textId="77777777" w:rsidR="004A2DFE" w:rsidRPr="00215FCA" w:rsidRDefault="004A2DFE" w:rsidP="004A2DFE">
            <w:pPr>
              <w:rPr>
                <w:rFonts w:cstheme="minorHAnsi"/>
                <w:sz w:val="18"/>
                <w:szCs w:val="18"/>
              </w:rPr>
            </w:pPr>
            <w:r w:rsidRPr="00215FCA">
              <w:rPr>
                <w:rFonts w:cstheme="minorHAnsi"/>
                <w:color w:val="000000"/>
                <w:sz w:val="18"/>
                <w:szCs w:val="18"/>
              </w:rPr>
              <w:t>How do treatments for MNYES work?</w:t>
            </w:r>
          </w:p>
        </w:tc>
        <w:tc>
          <w:tcPr>
            <w:tcW w:w="2721" w:type="dxa"/>
          </w:tcPr>
          <w:p w14:paraId="1092B040" w14:textId="1F549CE2" w:rsidR="004A2DFE" w:rsidRPr="00215FCA" w:rsidRDefault="004A2DFE" w:rsidP="004A2DFE">
            <w:pPr>
              <w:rPr>
                <w:rFonts w:cstheme="minorHAnsi"/>
                <w:sz w:val="18"/>
                <w:szCs w:val="18"/>
              </w:rPr>
            </w:pPr>
            <w:r>
              <w:rPr>
                <w:rFonts w:cstheme="minorHAnsi"/>
                <w:sz w:val="18"/>
                <w:szCs w:val="18"/>
              </w:rPr>
              <w:t>Which mechanisms / symptoms are targeted by specific treatments?</w:t>
            </w:r>
          </w:p>
        </w:tc>
        <w:tc>
          <w:tcPr>
            <w:tcW w:w="1580" w:type="dxa"/>
          </w:tcPr>
          <w:p w14:paraId="097CCA23" w14:textId="61EB07AF" w:rsidR="004A2DFE" w:rsidRPr="00215FCA" w:rsidRDefault="004A2DFE" w:rsidP="004A2DFE">
            <w:pPr>
              <w:rPr>
                <w:rFonts w:cstheme="minorHAnsi"/>
                <w:sz w:val="18"/>
                <w:szCs w:val="18"/>
              </w:rPr>
            </w:pPr>
          </w:p>
        </w:tc>
        <w:tc>
          <w:tcPr>
            <w:tcW w:w="2758" w:type="dxa"/>
          </w:tcPr>
          <w:p w14:paraId="7E936483" w14:textId="77777777" w:rsidR="004A2DFE" w:rsidRDefault="004A2DFE" w:rsidP="004A2DFE">
            <w:pPr>
              <w:rPr>
                <w:rFonts w:cstheme="minorHAnsi"/>
                <w:sz w:val="18"/>
                <w:szCs w:val="18"/>
              </w:rPr>
            </w:pPr>
          </w:p>
        </w:tc>
        <w:tc>
          <w:tcPr>
            <w:tcW w:w="1854" w:type="dxa"/>
          </w:tcPr>
          <w:p w14:paraId="46893A7F" w14:textId="77777777" w:rsidR="004A2DFE" w:rsidRDefault="004A2DFE" w:rsidP="000D3D82">
            <w:pPr>
              <w:jc w:val="center"/>
              <w:rPr>
                <w:rFonts w:cstheme="minorHAnsi"/>
                <w:sz w:val="18"/>
                <w:szCs w:val="18"/>
              </w:rPr>
            </w:pPr>
          </w:p>
        </w:tc>
        <w:tc>
          <w:tcPr>
            <w:tcW w:w="2120" w:type="dxa"/>
          </w:tcPr>
          <w:p w14:paraId="13634F06" w14:textId="2C4AA42E" w:rsidR="004A2DFE" w:rsidRPr="00215FCA" w:rsidRDefault="004A2DFE" w:rsidP="004A2DFE">
            <w:pPr>
              <w:rPr>
                <w:rFonts w:cstheme="minorHAnsi"/>
                <w:sz w:val="18"/>
                <w:szCs w:val="18"/>
              </w:rPr>
            </w:pPr>
            <w:r>
              <w:rPr>
                <w:rFonts w:cstheme="minorHAnsi"/>
                <w:sz w:val="18"/>
                <w:szCs w:val="18"/>
              </w:rPr>
              <w:t>No recent evidence identified</w:t>
            </w:r>
          </w:p>
        </w:tc>
      </w:tr>
      <w:tr w:rsidR="004A2DFE" w:rsidRPr="00215FCA" w14:paraId="78F3529B" w14:textId="77777777" w:rsidTr="00D039AA">
        <w:tc>
          <w:tcPr>
            <w:tcW w:w="460" w:type="dxa"/>
          </w:tcPr>
          <w:p w14:paraId="7DC390AC" w14:textId="77777777" w:rsidR="004A2DFE" w:rsidRPr="00215FCA" w:rsidRDefault="004A2DFE" w:rsidP="004A2DFE">
            <w:pPr>
              <w:rPr>
                <w:rFonts w:cstheme="minorHAnsi"/>
                <w:sz w:val="18"/>
                <w:szCs w:val="18"/>
              </w:rPr>
            </w:pPr>
            <w:r w:rsidRPr="00215FCA">
              <w:rPr>
                <w:rFonts w:cstheme="minorHAnsi"/>
                <w:sz w:val="18"/>
                <w:szCs w:val="18"/>
              </w:rPr>
              <w:t>39</w:t>
            </w:r>
          </w:p>
        </w:tc>
        <w:tc>
          <w:tcPr>
            <w:tcW w:w="3895" w:type="dxa"/>
            <w:vAlign w:val="center"/>
          </w:tcPr>
          <w:p w14:paraId="52920B86" w14:textId="77777777" w:rsidR="004A2DFE" w:rsidRPr="00215FCA" w:rsidRDefault="004A2DFE" w:rsidP="004A2DFE">
            <w:pPr>
              <w:rPr>
                <w:rFonts w:cstheme="minorHAnsi"/>
                <w:sz w:val="18"/>
                <w:szCs w:val="18"/>
              </w:rPr>
            </w:pPr>
            <w:r w:rsidRPr="00215FCA">
              <w:rPr>
                <w:rFonts w:cstheme="minorHAnsi"/>
                <w:color w:val="000000"/>
                <w:sz w:val="18"/>
                <w:szCs w:val="18"/>
              </w:rPr>
              <w:t>What is the prevalence of injury (physical and psychological) due to MNYES and/or its treatment?</w:t>
            </w:r>
          </w:p>
        </w:tc>
        <w:tc>
          <w:tcPr>
            <w:tcW w:w="2721" w:type="dxa"/>
          </w:tcPr>
          <w:p w14:paraId="1D37455C" w14:textId="03883D70" w:rsidR="004A2DFE" w:rsidRPr="00215FCA" w:rsidRDefault="004A2DFE" w:rsidP="004A2DFE">
            <w:pPr>
              <w:rPr>
                <w:rFonts w:cstheme="minorHAnsi"/>
                <w:sz w:val="18"/>
                <w:szCs w:val="18"/>
              </w:rPr>
            </w:pPr>
            <w:r>
              <w:rPr>
                <w:rFonts w:cstheme="minorHAnsi"/>
                <w:sz w:val="18"/>
                <w:szCs w:val="18"/>
              </w:rPr>
              <w:t>Consequences of MNYES and/or treatments for MNYES</w:t>
            </w:r>
          </w:p>
        </w:tc>
        <w:tc>
          <w:tcPr>
            <w:tcW w:w="1580" w:type="dxa"/>
          </w:tcPr>
          <w:p w14:paraId="47D0E307" w14:textId="468CA8DF" w:rsidR="004A2DFE" w:rsidRPr="00215FCA" w:rsidRDefault="004A2DFE" w:rsidP="004A2DFE">
            <w:pPr>
              <w:rPr>
                <w:rFonts w:cstheme="minorHAnsi"/>
                <w:sz w:val="18"/>
                <w:szCs w:val="18"/>
              </w:rPr>
            </w:pPr>
          </w:p>
        </w:tc>
        <w:tc>
          <w:tcPr>
            <w:tcW w:w="2758" w:type="dxa"/>
          </w:tcPr>
          <w:p w14:paraId="0F32DAED" w14:textId="77777777" w:rsidR="004A2DFE" w:rsidRDefault="004A2DFE" w:rsidP="004A2DFE">
            <w:pPr>
              <w:rPr>
                <w:rFonts w:cstheme="minorHAnsi"/>
                <w:sz w:val="18"/>
                <w:szCs w:val="18"/>
              </w:rPr>
            </w:pPr>
          </w:p>
        </w:tc>
        <w:tc>
          <w:tcPr>
            <w:tcW w:w="1854" w:type="dxa"/>
          </w:tcPr>
          <w:p w14:paraId="0C8ACD71" w14:textId="77777777" w:rsidR="004A2DFE" w:rsidRDefault="004A2DFE" w:rsidP="000D3D82">
            <w:pPr>
              <w:jc w:val="center"/>
              <w:rPr>
                <w:rFonts w:cstheme="minorHAnsi"/>
                <w:sz w:val="18"/>
                <w:szCs w:val="18"/>
              </w:rPr>
            </w:pPr>
          </w:p>
        </w:tc>
        <w:tc>
          <w:tcPr>
            <w:tcW w:w="2120" w:type="dxa"/>
          </w:tcPr>
          <w:p w14:paraId="33A26B18" w14:textId="23B90894" w:rsidR="004A2DFE" w:rsidRPr="00215FCA" w:rsidRDefault="004A2DFE" w:rsidP="004A2DFE">
            <w:pPr>
              <w:rPr>
                <w:rFonts w:cstheme="minorHAnsi"/>
                <w:sz w:val="18"/>
                <w:szCs w:val="18"/>
              </w:rPr>
            </w:pPr>
            <w:r>
              <w:rPr>
                <w:rFonts w:cstheme="minorHAnsi"/>
                <w:sz w:val="18"/>
                <w:szCs w:val="18"/>
              </w:rPr>
              <w:t>No recent evidence identified</w:t>
            </w:r>
          </w:p>
        </w:tc>
      </w:tr>
      <w:tr w:rsidR="004A2DFE" w:rsidRPr="00215FCA" w14:paraId="0B0882E5" w14:textId="77777777" w:rsidTr="00D039AA">
        <w:tc>
          <w:tcPr>
            <w:tcW w:w="460" w:type="dxa"/>
          </w:tcPr>
          <w:p w14:paraId="256C8B11" w14:textId="77777777" w:rsidR="004A2DFE" w:rsidRPr="00215FCA" w:rsidRDefault="004A2DFE" w:rsidP="004A2DFE">
            <w:pPr>
              <w:rPr>
                <w:rFonts w:cstheme="minorHAnsi"/>
                <w:sz w:val="18"/>
                <w:szCs w:val="18"/>
              </w:rPr>
            </w:pPr>
            <w:r w:rsidRPr="00215FCA">
              <w:rPr>
                <w:rFonts w:cstheme="minorHAnsi"/>
                <w:sz w:val="18"/>
                <w:szCs w:val="18"/>
              </w:rPr>
              <w:t>41</w:t>
            </w:r>
          </w:p>
        </w:tc>
        <w:tc>
          <w:tcPr>
            <w:tcW w:w="3895" w:type="dxa"/>
            <w:vAlign w:val="center"/>
          </w:tcPr>
          <w:p w14:paraId="501FC0D3" w14:textId="77777777" w:rsidR="004A2DFE" w:rsidRPr="00215FCA" w:rsidRDefault="004A2DFE" w:rsidP="004A2DFE">
            <w:pPr>
              <w:rPr>
                <w:rFonts w:cstheme="minorHAnsi"/>
                <w:sz w:val="18"/>
                <w:szCs w:val="18"/>
              </w:rPr>
            </w:pPr>
            <w:r w:rsidRPr="00215FCA">
              <w:rPr>
                <w:rFonts w:cstheme="minorHAnsi"/>
                <w:color w:val="000000"/>
                <w:sz w:val="18"/>
                <w:szCs w:val="18"/>
              </w:rPr>
              <w:t>What affect do MNYES have on mental health?</w:t>
            </w:r>
          </w:p>
        </w:tc>
        <w:tc>
          <w:tcPr>
            <w:tcW w:w="2721" w:type="dxa"/>
          </w:tcPr>
          <w:p w14:paraId="1BD481A6" w14:textId="2103ABF0" w:rsidR="004A2DFE" w:rsidRPr="00215FCA" w:rsidRDefault="004A2DFE" w:rsidP="004A2DFE">
            <w:pPr>
              <w:rPr>
                <w:rFonts w:cstheme="minorHAnsi"/>
                <w:sz w:val="18"/>
                <w:szCs w:val="18"/>
              </w:rPr>
            </w:pPr>
            <w:r>
              <w:rPr>
                <w:rFonts w:cstheme="minorHAnsi"/>
                <w:sz w:val="18"/>
                <w:szCs w:val="18"/>
              </w:rPr>
              <w:t>What consequences do MNYES have on mental wellbeing?</w:t>
            </w:r>
          </w:p>
        </w:tc>
        <w:tc>
          <w:tcPr>
            <w:tcW w:w="1580" w:type="dxa"/>
          </w:tcPr>
          <w:p w14:paraId="6D353A96" w14:textId="622AB7A8" w:rsidR="004A2DFE" w:rsidRPr="00215FCA" w:rsidRDefault="004A2DFE" w:rsidP="004A2DFE">
            <w:pPr>
              <w:rPr>
                <w:rFonts w:cstheme="minorHAnsi"/>
                <w:sz w:val="18"/>
                <w:szCs w:val="18"/>
              </w:rPr>
            </w:pPr>
          </w:p>
        </w:tc>
        <w:tc>
          <w:tcPr>
            <w:tcW w:w="2758" w:type="dxa"/>
          </w:tcPr>
          <w:p w14:paraId="4B240184" w14:textId="77777777" w:rsidR="004A2DFE" w:rsidRDefault="004A2DFE" w:rsidP="004A2DFE">
            <w:pPr>
              <w:rPr>
                <w:rFonts w:cstheme="minorHAnsi"/>
                <w:sz w:val="18"/>
                <w:szCs w:val="18"/>
              </w:rPr>
            </w:pPr>
          </w:p>
        </w:tc>
        <w:tc>
          <w:tcPr>
            <w:tcW w:w="1854" w:type="dxa"/>
          </w:tcPr>
          <w:p w14:paraId="3E89A8FB" w14:textId="77777777" w:rsidR="004A2DFE" w:rsidRDefault="004A2DFE" w:rsidP="000D3D82">
            <w:pPr>
              <w:jc w:val="center"/>
              <w:rPr>
                <w:rFonts w:cstheme="minorHAnsi"/>
                <w:sz w:val="18"/>
                <w:szCs w:val="18"/>
              </w:rPr>
            </w:pPr>
          </w:p>
        </w:tc>
        <w:tc>
          <w:tcPr>
            <w:tcW w:w="2120" w:type="dxa"/>
          </w:tcPr>
          <w:p w14:paraId="2E1587D3" w14:textId="00E7252C" w:rsidR="004A2DFE" w:rsidRPr="00215FCA" w:rsidRDefault="004A2DFE" w:rsidP="004A2DFE">
            <w:pPr>
              <w:rPr>
                <w:rFonts w:cstheme="minorHAnsi"/>
                <w:sz w:val="18"/>
                <w:szCs w:val="18"/>
              </w:rPr>
            </w:pPr>
            <w:r>
              <w:rPr>
                <w:rFonts w:cstheme="minorHAnsi"/>
                <w:sz w:val="18"/>
                <w:szCs w:val="18"/>
              </w:rPr>
              <w:t>No recent evidence identified</w:t>
            </w:r>
          </w:p>
        </w:tc>
      </w:tr>
      <w:tr w:rsidR="004A2DFE" w:rsidRPr="00215FCA" w14:paraId="6F402166" w14:textId="77777777" w:rsidTr="00D039AA">
        <w:tc>
          <w:tcPr>
            <w:tcW w:w="460" w:type="dxa"/>
          </w:tcPr>
          <w:p w14:paraId="60924B7A" w14:textId="77777777" w:rsidR="004A2DFE" w:rsidRPr="00215FCA" w:rsidRDefault="004A2DFE" w:rsidP="004A2DFE">
            <w:pPr>
              <w:rPr>
                <w:rFonts w:cstheme="minorHAnsi"/>
                <w:sz w:val="18"/>
                <w:szCs w:val="18"/>
              </w:rPr>
            </w:pPr>
            <w:r w:rsidRPr="00215FCA">
              <w:rPr>
                <w:rFonts w:cstheme="minorHAnsi"/>
                <w:sz w:val="18"/>
                <w:szCs w:val="18"/>
              </w:rPr>
              <w:t>42</w:t>
            </w:r>
          </w:p>
        </w:tc>
        <w:tc>
          <w:tcPr>
            <w:tcW w:w="3895" w:type="dxa"/>
            <w:vAlign w:val="center"/>
          </w:tcPr>
          <w:p w14:paraId="676681AD" w14:textId="77777777" w:rsidR="004A2DFE" w:rsidRPr="00215FCA" w:rsidRDefault="004A2DFE" w:rsidP="004A2DFE">
            <w:pPr>
              <w:rPr>
                <w:rFonts w:cstheme="minorHAnsi"/>
                <w:sz w:val="18"/>
                <w:szCs w:val="18"/>
              </w:rPr>
            </w:pPr>
            <w:r w:rsidRPr="00215FCA">
              <w:rPr>
                <w:rFonts w:cstheme="minorHAnsi"/>
                <w:color w:val="000000"/>
                <w:sz w:val="18"/>
                <w:szCs w:val="18"/>
              </w:rPr>
              <w:t>What treatment factors affect outcomes for MNYES?</w:t>
            </w:r>
          </w:p>
        </w:tc>
        <w:tc>
          <w:tcPr>
            <w:tcW w:w="2721" w:type="dxa"/>
          </w:tcPr>
          <w:p w14:paraId="091DEA4C" w14:textId="708118B4" w:rsidR="004A2DFE" w:rsidRPr="00215FCA" w:rsidRDefault="004A2DFE" w:rsidP="004A2DFE">
            <w:pPr>
              <w:rPr>
                <w:rFonts w:cstheme="minorHAnsi"/>
                <w:sz w:val="18"/>
                <w:szCs w:val="18"/>
              </w:rPr>
            </w:pPr>
            <w:r>
              <w:rPr>
                <w:rFonts w:cstheme="minorHAnsi"/>
                <w:sz w:val="18"/>
                <w:szCs w:val="18"/>
              </w:rPr>
              <w:t>This includes treatment type, dose, frequency, length of treatment, who provides treatment, mode of delivery.</w:t>
            </w:r>
          </w:p>
        </w:tc>
        <w:tc>
          <w:tcPr>
            <w:tcW w:w="1580" w:type="dxa"/>
          </w:tcPr>
          <w:p w14:paraId="6289BB70" w14:textId="427E7A12" w:rsidR="004A2DFE" w:rsidRPr="00215FCA" w:rsidRDefault="004A2DFE" w:rsidP="004A2DFE">
            <w:pPr>
              <w:rPr>
                <w:rFonts w:cstheme="minorHAnsi"/>
                <w:sz w:val="18"/>
                <w:szCs w:val="18"/>
              </w:rPr>
            </w:pPr>
          </w:p>
        </w:tc>
        <w:tc>
          <w:tcPr>
            <w:tcW w:w="2758" w:type="dxa"/>
          </w:tcPr>
          <w:p w14:paraId="240C9F78" w14:textId="77777777" w:rsidR="004A2DFE" w:rsidRDefault="004A2DFE" w:rsidP="004A2DFE">
            <w:pPr>
              <w:rPr>
                <w:rFonts w:cstheme="minorHAnsi"/>
                <w:sz w:val="18"/>
                <w:szCs w:val="18"/>
              </w:rPr>
            </w:pPr>
          </w:p>
        </w:tc>
        <w:tc>
          <w:tcPr>
            <w:tcW w:w="1854" w:type="dxa"/>
          </w:tcPr>
          <w:p w14:paraId="0AA3236B" w14:textId="77777777" w:rsidR="004A2DFE" w:rsidRDefault="004A2DFE" w:rsidP="000D3D82">
            <w:pPr>
              <w:jc w:val="center"/>
              <w:rPr>
                <w:rFonts w:cstheme="minorHAnsi"/>
                <w:sz w:val="18"/>
                <w:szCs w:val="18"/>
              </w:rPr>
            </w:pPr>
          </w:p>
        </w:tc>
        <w:tc>
          <w:tcPr>
            <w:tcW w:w="2120" w:type="dxa"/>
          </w:tcPr>
          <w:p w14:paraId="58E89F9D" w14:textId="42246E2A" w:rsidR="004A2DFE" w:rsidRPr="00215FCA" w:rsidRDefault="004A2DFE" w:rsidP="004A2DFE">
            <w:pPr>
              <w:rPr>
                <w:rFonts w:cstheme="minorHAnsi"/>
                <w:sz w:val="18"/>
                <w:szCs w:val="18"/>
              </w:rPr>
            </w:pPr>
            <w:r>
              <w:rPr>
                <w:rFonts w:cstheme="minorHAnsi"/>
                <w:sz w:val="18"/>
                <w:szCs w:val="18"/>
              </w:rPr>
              <w:t>No recent evidence identified</w:t>
            </w:r>
          </w:p>
        </w:tc>
      </w:tr>
      <w:tr w:rsidR="004A2DFE" w:rsidRPr="00215FCA" w14:paraId="66735BAB" w14:textId="77777777" w:rsidTr="00D039AA">
        <w:tc>
          <w:tcPr>
            <w:tcW w:w="460" w:type="dxa"/>
          </w:tcPr>
          <w:p w14:paraId="0A4E3E51" w14:textId="77777777" w:rsidR="004A2DFE" w:rsidRPr="00215FCA" w:rsidRDefault="004A2DFE" w:rsidP="004A2DFE">
            <w:pPr>
              <w:rPr>
                <w:rFonts w:cstheme="minorHAnsi"/>
                <w:sz w:val="18"/>
                <w:szCs w:val="18"/>
              </w:rPr>
            </w:pPr>
            <w:r w:rsidRPr="00215FCA">
              <w:rPr>
                <w:rFonts w:cstheme="minorHAnsi"/>
                <w:sz w:val="18"/>
                <w:szCs w:val="18"/>
              </w:rPr>
              <w:t>43</w:t>
            </w:r>
          </w:p>
        </w:tc>
        <w:tc>
          <w:tcPr>
            <w:tcW w:w="3895" w:type="dxa"/>
            <w:vAlign w:val="center"/>
          </w:tcPr>
          <w:p w14:paraId="76B9716E" w14:textId="77777777" w:rsidR="004A2DFE" w:rsidRPr="00215FCA" w:rsidRDefault="004A2DFE" w:rsidP="004A2DFE">
            <w:pPr>
              <w:rPr>
                <w:rFonts w:cstheme="minorHAnsi"/>
                <w:sz w:val="18"/>
                <w:szCs w:val="18"/>
              </w:rPr>
            </w:pPr>
            <w:r w:rsidRPr="00215FCA">
              <w:rPr>
                <w:rFonts w:cstheme="minorHAnsi"/>
                <w:color w:val="000000"/>
                <w:sz w:val="18"/>
                <w:szCs w:val="18"/>
              </w:rPr>
              <w:t>What is the most appropriate way to measure treatment effect for MNYES?</w:t>
            </w:r>
          </w:p>
        </w:tc>
        <w:tc>
          <w:tcPr>
            <w:tcW w:w="2721" w:type="dxa"/>
          </w:tcPr>
          <w:p w14:paraId="589088A6" w14:textId="13A31677" w:rsidR="004A2DFE" w:rsidRPr="00215FCA" w:rsidRDefault="004A2DFE" w:rsidP="004A2DFE">
            <w:pPr>
              <w:rPr>
                <w:rFonts w:cstheme="minorHAnsi"/>
                <w:sz w:val="18"/>
                <w:szCs w:val="18"/>
              </w:rPr>
            </w:pPr>
            <w:r>
              <w:rPr>
                <w:rFonts w:cstheme="minorHAnsi"/>
                <w:sz w:val="18"/>
                <w:szCs w:val="18"/>
              </w:rPr>
              <w:t>How do people know whether a MNYES treatment is beneficial?</w:t>
            </w:r>
          </w:p>
        </w:tc>
        <w:tc>
          <w:tcPr>
            <w:tcW w:w="1580" w:type="dxa"/>
          </w:tcPr>
          <w:p w14:paraId="43417828" w14:textId="5BB20C59" w:rsidR="004A2DFE" w:rsidRPr="00215FCA" w:rsidRDefault="004A2DFE" w:rsidP="004A2DFE">
            <w:pPr>
              <w:rPr>
                <w:rFonts w:cstheme="minorHAnsi"/>
                <w:sz w:val="18"/>
                <w:szCs w:val="18"/>
              </w:rPr>
            </w:pPr>
          </w:p>
        </w:tc>
        <w:tc>
          <w:tcPr>
            <w:tcW w:w="2758" w:type="dxa"/>
          </w:tcPr>
          <w:p w14:paraId="4432E5EF" w14:textId="77777777" w:rsidR="004A2DFE" w:rsidRDefault="004A2DFE" w:rsidP="004A2DFE">
            <w:pPr>
              <w:rPr>
                <w:rFonts w:cstheme="minorHAnsi"/>
                <w:sz w:val="18"/>
                <w:szCs w:val="18"/>
              </w:rPr>
            </w:pPr>
          </w:p>
        </w:tc>
        <w:tc>
          <w:tcPr>
            <w:tcW w:w="1854" w:type="dxa"/>
          </w:tcPr>
          <w:p w14:paraId="2015325E" w14:textId="77777777" w:rsidR="004A2DFE" w:rsidRDefault="004A2DFE" w:rsidP="000D3D82">
            <w:pPr>
              <w:jc w:val="center"/>
              <w:rPr>
                <w:rFonts w:cstheme="minorHAnsi"/>
                <w:sz w:val="18"/>
                <w:szCs w:val="18"/>
              </w:rPr>
            </w:pPr>
          </w:p>
        </w:tc>
        <w:tc>
          <w:tcPr>
            <w:tcW w:w="2120" w:type="dxa"/>
          </w:tcPr>
          <w:p w14:paraId="41AB5F49" w14:textId="2F927166" w:rsidR="004A2DFE" w:rsidRPr="00215FCA" w:rsidRDefault="004A2DFE" w:rsidP="004A2DFE">
            <w:pPr>
              <w:rPr>
                <w:rFonts w:cstheme="minorHAnsi"/>
                <w:sz w:val="18"/>
                <w:szCs w:val="18"/>
              </w:rPr>
            </w:pPr>
            <w:r>
              <w:rPr>
                <w:rFonts w:cstheme="minorHAnsi"/>
                <w:sz w:val="18"/>
                <w:szCs w:val="18"/>
              </w:rPr>
              <w:t>No recent evidence identified</w:t>
            </w:r>
          </w:p>
        </w:tc>
      </w:tr>
      <w:tr w:rsidR="004A2DFE" w:rsidRPr="00215FCA" w14:paraId="5718478E" w14:textId="77777777" w:rsidTr="00D039AA">
        <w:tc>
          <w:tcPr>
            <w:tcW w:w="460" w:type="dxa"/>
          </w:tcPr>
          <w:p w14:paraId="313D7379" w14:textId="77777777" w:rsidR="004A2DFE" w:rsidRPr="00215FCA" w:rsidRDefault="004A2DFE" w:rsidP="004A2DFE">
            <w:pPr>
              <w:rPr>
                <w:rFonts w:cstheme="minorHAnsi"/>
                <w:sz w:val="18"/>
                <w:szCs w:val="18"/>
              </w:rPr>
            </w:pPr>
            <w:r w:rsidRPr="00215FCA">
              <w:rPr>
                <w:rFonts w:cstheme="minorHAnsi"/>
                <w:sz w:val="18"/>
                <w:szCs w:val="18"/>
              </w:rPr>
              <w:t>45</w:t>
            </w:r>
          </w:p>
        </w:tc>
        <w:tc>
          <w:tcPr>
            <w:tcW w:w="3895" w:type="dxa"/>
            <w:vAlign w:val="center"/>
          </w:tcPr>
          <w:p w14:paraId="1D83C20D" w14:textId="77777777" w:rsidR="004A2DFE" w:rsidRPr="00215FCA" w:rsidRDefault="004A2DFE" w:rsidP="004A2DFE">
            <w:pPr>
              <w:rPr>
                <w:rFonts w:cstheme="minorHAnsi"/>
                <w:sz w:val="18"/>
                <w:szCs w:val="18"/>
              </w:rPr>
            </w:pPr>
            <w:r w:rsidRPr="00215FCA">
              <w:rPr>
                <w:rFonts w:cstheme="minorHAnsi"/>
                <w:color w:val="000000"/>
                <w:sz w:val="18"/>
                <w:szCs w:val="18"/>
              </w:rPr>
              <w:t>What health service factors affect outcomes for MNYES?</w:t>
            </w:r>
          </w:p>
        </w:tc>
        <w:tc>
          <w:tcPr>
            <w:tcW w:w="2721" w:type="dxa"/>
          </w:tcPr>
          <w:p w14:paraId="1AB4E848" w14:textId="4FD21D6C" w:rsidR="004A2DFE" w:rsidRPr="00215FCA" w:rsidRDefault="004A2DFE" w:rsidP="004A2DFE">
            <w:pPr>
              <w:rPr>
                <w:rFonts w:cstheme="minorHAnsi"/>
                <w:sz w:val="18"/>
                <w:szCs w:val="18"/>
              </w:rPr>
            </w:pPr>
            <w:r>
              <w:rPr>
                <w:rFonts w:cstheme="minorHAnsi"/>
                <w:sz w:val="18"/>
                <w:szCs w:val="18"/>
              </w:rPr>
              <w:t>Services available, specialists providing care, treatments offered, accessibility</w:t>
            </w:r>
          </w:p>
        </w:tc>
        <w:tc>
          <w:tcPr>
            <w:tcW w:w="1580" w:type="dxa"/>
          </w:tcPr>
          <w:p w14:paraId="62B81F13" w14:textId="7BC39EED" w:rsidR="004A2DFE" w:rsidRPr="00215FCA" w:rsidRDefault="004A2DFE" w:rsidP="004A2DFE">
            <w:pPr>
              <w:rPr>
                <w:rFonts w:cstheme="minorHAnsi"/>
                <w:sz w:val="18"/>
                <w:szCs w:val="18"/>
              </w:rPr>
            </w:pPr>
          </w:p>
        </w:tc>
        <w:tc>
          <w:tcPr>
            <w:tcW w:w="2758" w:type="dxa"/>
          </w:tcPr>
          <w:p w14:paraId="0C8D81AF" w14:textId="77777777" w:rsidR="004A2DFE" w:rsidRDefault="004A2DFE" w:rsidP="004A2DFE">
            <w:pPr>
              <w:rPr>
                <w:rFonts w:cstheme="minorHAnsi"/>
                <w:sz w:val="18"/>
                <w:szCs w:val="18"/>
              </w:rPr>
            </w:pPr>
          </w:p>
        </w:tc>
        <w:tc>
          <w:tcPr>
            <w:tcW w:w="1854" w:type="dxa"/>
          </w:tcPr>
          <w:p w14:paraId="19C14ED6" w14:textId="77777777" w:rsidR="004A2DFE" w:rsidRDefault="004A2DFE" w:rsidP="000D3D82">
            <w:pPr>
              <w:jc w:val="center"/>
              <w:rPr>
                <w:rFonts w:cstheme="minorHAnsi"/>
                <w:sz w:val="18"/>
                <w:szCs w:val="18"/>
              </w:rPr>
            </w:pPr>
          </w:p>
        </w:tc>
        <w:tc>
          <w:tcPr>
            <w:tcW w:w="2120" w:type="dxa"/>
          </w:tcPr>
          <w:p w14:paraId="4C8CF823" w14:textId="269769C4" w:rsidR="004A2DFE" w:rsidRPr="00215FCA" w:rsidRDefault="004A2DFE" w:rsidP="004A2DFE">
            <w:pPr>
              <w:rPr>
                <w:rFonts w:cstheme="minorHAnsi"/>
                <w:sz w:val="18"/>
                <w:szCs w:val="18"/>
              </w:rPr>
            </w:pPr>
            <w:r>
              <w:rPr>
                <w:rFonts w:cstheme="minorHAnsi"/>
                <w:sz w:val="18"/>
                <w:szCs w:val="18"/>
              </w:rPr>
              <w:t>No recent evidence identified</w:t>
            </w:r>
          </w:p>
        </w:tc>
      </w:tr>
      <w:tr w:rsidR="004A2DFE" w:rsidRPr="00215FCA" w14:paraId="238F6CBF" w14:textId="77777777" w:rsidTr="00D039AA">
        <w:tc>
          <w:tcPr>
            <w:tcW w:w="460" w:type="dxa"/>
          </w:tcPr>
          <w:p w14:paraId="597E018E" w14:textId="77777777" w:rsidR="004A2DFE" w:rsidRPr="00215FCA" w:rsidRDefault="004A2DFE" w:rsidP="004A2DFE">
            <w:pPr>
              <w:rPr>
                <w:rFonts w:cstheme="minorHAnsi"/>
                <w:sz w:val="18"/>
                <w:szCs w:val="18"/>
              </w:rPr>
            </w:pPr>
            <w:r w:rsidRPr="00215FCA">
              <w:rPr>
                <w:rFonts w:cstheme="minorHAnsi"/>
                <w:sz w:val="18"/>
                <w:szCs w:val="18"/>
              </w:rPr>
              <w:lastRenderedPageBreak/>
              <w:t>46</w:t>
            </w:r>
          </w:p>
        </w:tc>
        <w:tc>
          <w:tcPr>
            <w:tcW w:w="3895" w:type="dxa"/>
            <w:vAlign w:val="center"/>
          </w:tcPr>
          <w:p w14:paraId="520E7ECC" w14:textId="77777777" w:rsidR="004A2DFE" w:rsidRPr="00215FCA" w:rsidRDefault="004A2DFE" w:rsidP="004A2DFE">
            <w:pPr>
              <w:rPr>
                <w:rFonts w:cstheme="minorHAnsi"/>
                <w:sz w:val="18"/>
                <w:szCs w:val="18"/>
              </w:rPr>
            </w:pPr>
            <w:r w:rsidRPr="00215FCA">
              <w:rPr>
                <w:rFonts w:cstheme="minorHAnsi"/>
                <w:color w:val="000000"/>
                <w:sz w:val="18"/>
                <w:szCs w:val="18"/>
              </w:rPr>
              <w:t>How do MNYES symptoms change over time?</w:t>
            </w:r>
          </w:p>
        </w:tc>
        <w:tc>
          <w:tcPr>
            <w:tcW w:w="2721" w:type="dxa"/>
          </w:tcPr>
          <w:p w14:paraId="0DE13149" w14:textId="5602FA68" w:rsidR="004A2DFE" w:rsidRPr="00215FCA" w:rsidRDefault="004A2DFE" w:rsidP="004A2DFE">
            <w:pPr>
              <w:rPr>
                <w:rFonts w:cstheme="minorHAnsi"/>
                <w:sz w:val="18"/>
                <w:szCs w:val="18"/>
              </w:rPr>
            </w:pPr>
            <w:r>
              <w:rPr>
                <w:rFonts w:cstheme="minorHAnsi"/>
                <w:sz w:val="18"/>
                <w:szCs w:val="18"/>
              </w:rPr>
              <w:t>What changes are noticed by patients in terms of severity of symptoms, level of functioning, quality of life</w:t>
            </w:r>
          </w:p>
        </w:tc>
        <w:tc>
          <w:tcPr>
            <w:tcW w:w="1580" w:type="dxa"/>
          </w:tcPr>
          <w:p w14:paraId="11234CA0" w14:textId="293FC123" w:rsidR="004A2DFE" w:rsidRPr="00215FCA" w:rsidRDefault="004A2DFE" w:rsidP="004A2DFE">
            <w:pPr>
              <w:rPr>
                <w:rFonts w:cstheme="minorHAnsi"/>
                <w:sz w:val="18"/>
                <w:szCs w:val="18"/>
              </w:rPr>
            </w:pPr>
            <w:r w:rsidRPr="00215FCA">
              <w:rPr>
                <w:rFonts w:cstheme="minorHAnsi"/>
                <w:sz w:val="18"/>
                <w:szCs w:val="18"/>
              </w:rPr>
              <w:t>Steinbrecher et al., 2011</w:t>
            </w:r>
          </w:p>
        </w:tc>
        <w:tc>
          <w:tcPr>
            <w:tcW w:w="2758" w:type="dxa"/>
          </w:tcPr>
          <w:p w14:paraId="537E51F6" w14:textId="00D9524F" w:rsidR="004A2DFE" w:rsidRPr="00215FCA" w:rsidRDefault="004A2DFE" w:rsidP="004A2DFE">
            <w:pPr>
              <w:rPr>
                <w:rFonts w:cstheme="minorHAnsi"/>
                <w:sz w:val="18"/>
                <w:szCs w:val="18"/>
              </w:rPr>
            </w:pPr>
            <w:r>
              <w:rPr>
                <w:rFonts w:cstheme="minorHAnsi"/>
                <w:sz w:val="18"/>
                <w:szCs w:val="18"/>
              </w:rPr>
              <w:t>Findings report course and influencing factors for somatoform disorder and MUS in primary care</w:t>
            </w:r>
          </w:p>
        </w:tc>
        <w:tc>
          <w:tcPr>
            <w:tcW w:w="1854" w:type="dxa"/>
          </w:tcPr>
          <w:p w14:paraId="40748AB5" w14:textId="77777777" w:rsidR="004A2DFE" w:rsidRPr="00215FCA" w:rsidRDefault="004A2DFE" w:rsidP="000D3D82">
            <w:pPr>
              <w:jc w:val="center"/>
              <w:rPr>
                <w:rFonts w:cstheme="minorHAnsi"/>
                <w:sz w:val="18"/>
                <w:szCs w:val="18"/>
              </w:rPr>
            </w:pPr>
          </w:p>
        </w:tc>
        <w:tc>
          <w:tcPr>
            <w:tcW w:w="2120" w:type="dxa"/>
          </w:tcPr>
          <w:p w14:paraId="123F5AEA" w14:textId="27FA17EC" w:rsidR="004A2DFE" w:rsidRPr="00215FCA" w:rsidRDefault="004A2DFE" w:rsidP="004A2DFE">
            <w:pPr>
              <w:rPr>
                <w:rFonts w:cstheme="minorHAnsi"/>
                <w:sz w:val="18"/>
                <w:szCs w:val="18"/>
              </w:rPr>
            </w:pPr>
            <w:r w:rsidRPr="00215FCA">
              <w:rPr>
                <w:rFonts w:cstheme="minorHAnsi"/>
                <w:sz w:val="18"/>
                <w:szCs w:val="18"/>
              </w:rPr>
              <w:t>Partial evidence</w:t>
            </w:r>
          </w:p>
        </w:tc>
      </w:tr>
    </w:tbl>
    <w:p w14:paraId="33AA78F1" w14:textId="1971C283" w:rsidR="00215FCA" w:rsidRDefault="00215FCA">
      <w:pPr>
        <w:rPr>
          <w:rFonts w:cstheme="minorHAnsi"/>
          <w:sz w:val="18"/>
          <w:szCs w:val="18"/>
        </w:rPr>
      </w:pPr>
    </w:p>
    <w:p w14:paraId="3C3FDE20" w14:textId="44D0385B" w:rsidR="00A41782" w:rsidRPr="008D02BA" w:rsidRDefault="00A41782">
      <w:pPr>
        <w:rPr>
          <w:rFonts w:cstheme="minorHAnsi"/>
          <w:b/>
          <w:bCs/>
          <w:sz w:val="24"/>
          <w:szCs w:val="24"/>
        </w:rPr>
      </w:pPr>
      <w:r w:rsidRPr="008D02BA">
        <w:rPr>
          <w:rFonts w:cstheme="minorHAnsi"/>
          <w:b/>
          <w:bCs/>
          <w:sz w:val="24"/>
          <w:szCs w:val="24"/>
        </w:rPr>
        <w:t>References</w:t>
      </w:r>
    </w:p>
    <w:p w14:paraId="2907004A" w14:textId="78760B77" w:rsidR="008674E6" w:rsidRPr="00E904EA" w:rsidRDefault="008574AC" w:rsidP="008574AC">
      <w:pPr>
        <w:rPr>
          <w:rFonts w:cstheme="minorHAnsi"/>
          <w:sz w:val="18"/>
          <w:szCs w:val="18"/>
          <w:shd w:val="clear" w:color="auto" w:fill="FFFFFF"/>
        </w:rPr>
      </w:pPr>
      <w:proofErr w:type="spellStart"/>
      <w:r w:rsidRPr="00E904EA">
        <w:rPr>
          <w:rFonts w:cstheme="minorHAnsi"/>
          <w:sz w:val="18"/>
          <w:szCs w:val="18"/>
          <w:shd w:val="clear" w:color="auto" w:fill="FFFFFF"/>
        </w:rPr>
        <w:t>Ainpradub</w:t>
      </w:r>
      <w:proofErr w:type="spellEnd"/>
      <w:r w:rsidRPr="00E904EA">
        <w:rPr>
          <w:rFonts w:cstheme="minorHAnsi"/>
          <w:sz w:val="18"/>
          <w:szCs w:val="18"/>
          <w:shd w:val="clear" w:color="auto" w:fill="FFFFFF"/>
        </w:rPr>
        <w:t xml:space="preserve">, K., </w:t>
      </w:r>
      <w:proofErr w:type="spellStart"/>
      <w:r w:rsidRPr="00E904EA">
        <w:rPr>
          <w:rFonts w:cstheme="minorHAnsi"/>
          <w:sz w:val="18"/>
          <w:szCs w:val="18"/>
          <w:shd w:val="clear" w:color="auto" w:fill="FFFFFF"/>
        </w:rPr>
        <w:t>Sitthipornvorakul</w:t>
      </w:r>
      <w:proofErr w:type="spellEnd"/>
      <w:r w:rsidRPr="00E904EA">
        <w:rPr>
          <w:rFonts w:cstheme="minorHAnsi"/>
          <w:sz w:val="18"/>
          <w:szCs w:val="18"/>
          <w:shd w:val="clear" w:color="auto" w:fill="FFFFFF"/>
        </w:rPr>
        <w:t xml:space="preserve">, E., </w:t>
      </w:r>
      <w:proofErr w:type="spellStart"/>
      <w:r w:rsidRPr="00E904EA">
        <w:rPr>
          <w:rFonts w:cstheme="minorHAnsi"/>
          <w:sz w:val="18"/>
          <w:szCs w:val="18"/>
          <w:shd w:val="clear" w:color="auto" w:fill="FFFFFF"/>
        </w:rPr>
        <w:t>Janwantanakul</w:t>
      </w:r>
      <w:proofErr w:type="spellEnd"/>
      <w:r w:rsidRPr="00E904EA">
        <w:rPr>
          <w:rFonts w:cstheme="minorHAnsi"/>
          <w:sz w:val="18"/>
          <w:szCs w:val="18"/>
          <w:shd w:val="clear" w:color="auto" w:fill="FFFFFF"/>
        </w:rPr>
        <w:t>, P. and van der Beek, A.J., 2016. Effect of education on non-specific neck and low back pain: a meta-analysis of randomized controlled trials. </w:t>
      </w:r>
      <w:r w:rsidRPr="00E904EA">
        <w:rPr>
          <w:rFonts w:cstheme="minorHAnsi"/>
          <w:i/>
          <w:iCs/>
          <w:sz w:val="18"/>
          <w:szCs w:val="18"/>
          <w:shd w:val="clear" w:color="auto" w:fill="FFFFFF"/>
        </w:rPr>
        <w:t>Manual therapy</w:t>
      </w:r>
      <w:r w:rsidRPr="00E904EA">
        <w:rPr>
          <w:rFonts w:cstheme="minorHAnsi"/>
          <w:sz w:val="18"/>
          <w:szCs w:val="18"/>
          <w:shd w:val="clear" w:color="auto" w:fill="FFFFFF"/>
        </w:rPr>
        <w:t>, </w:t>
      </w:r>
      <w:r w:rsidRPr="00E904EA">
        <w:rPr>
          <w:rFonts w:cstheme="minorHAnsi"/>
          <w:i/>
          <w:iCs/>
          <w:sz w:val="18"/>
          <w:szCs w:val="18"/>
          <w:shd w:val="clear" w:color="auto" w:fill="FFFFFF"/>
        </w:rPr>
        <w:t>22</w:t>
      </w:r>
      <w:r w:rsidRPr="00E904EA">
        <w:rPr>
          <w:rFonts w:cstheme="minorHAnsi"/>
          <w:sz w:val="18"/>
          <w:szCs w:val="18"/>
          <w:shd w:val="clear" w:color="auto" w:fill="FFFFFF"/>
        </w:rPr>
        <w:t>, pp.31-41.</w:t>
      </w:r>
    </w:p>
    <w:p w14:paraId="371824D5" w14:textId="33579C5C" w:rsidR="008674E6" w:rsidRPr="00E904EA" w:rsidRDefault="008574AC" w:rsidP="008674E6">
      <w:pPr>
        <w:spacing w:after="0" w:line="240" w:lineRule="auto"/>
        <w:contextualSpacing/>
        <w:rPr>
          <w:rFonts w:cstheme="minorHAnsi"/>
          <w:color w:val="222222"/>
          <w:sz w:val="18"/>
          <w:szCs w:val="18"/>
          <w:shd w:val="clear" w:color="auto" w:fill="FFFFFF"/>
        </w:rPr>
      </w:pPr>
      <w:proofErr w:type="spellStart"/>
      <w:r w:rsidRPr="00E904EA">
        <w:rPr>
          <w:rFonts w:cstheme="minorHAnsi"/>
          <w:color w:val="222222"/>
          <w:sz w:val="18"/>
          <w:szCs w:val="18"/>
          <w:shd w:val="clear" w:color="auto" w:fill="FFFFFF"/>
        </w:rPr>
        <w:t>Anheyer</w:t>
      </w:r>
      <w:proofErr w:type="spellEnd"/>
      <w:r w:rsidRPr="00E904EA">
        <w:rPr>
          <w:rFonts w:cstheme="minorHAnsi"/>
          <w:color w:val="222222"/>
          <w:sz w:val="18"/>
          <w:szCs w:val="18"/>
          <w:shd w:val="clear" w:color="auto" w:fill="FFFFFF"/>
        </w:rPr>
        <w:t xml:space="preserve">, D., Haller, H., Barth, J., </w:t>
      </w:r>
      <w:proofErr w:type="spellStart"/>
      <w:r w:rsidRPr="00E904EA">
        <w:rPr>
          <w:rFonts w:cstheme="minorHAnsi"/>
          <w:color w:val="222222"/>
          <w:sz w:val="18"/>
          <w:szCs w:val="18"/>
          <w:shd w:val="clear" w:color="auto" w:fill="FFFFFF"/>
        </w:rPr>
        <w:t>Lauche</w:t>
      </w:r>
      <w:proofErr w:type="spellEnd"/>
      <w:r w:rsidRPr="00E904EA">
        <w:rPr>
          <w:rFonts w:cstheme="minorHAnsi"/>
          <w:color w:val="222222"/>
          <w:sz w:val="18"/>
          <w:szCs w:val="18"/>
          <w:shd w:val="clear" w:color="auto" w:fill="FFFFFF"/>
        </w:rPr>
        <w:t>, R., Dobos, G. and Cramer, H., 2017. Mindfulness-based stress reduction for treating low back pain: a systematic review and meta-analysis. </w:t>
      </w:r>
      <w:r w:rsidRPr="00E904EA">
        <w:rPr>
          <w:rFonts w:cstheme="minorHAnsi"/>
          <w:i/>
          <w:iCs/>
          <w:color w:val="222222"/>
          <w:sz w:val="18"/>
          <w:szCs w:val="18"/>
          <w:shd w:val="clear" w:color="auto" w:fill="FFFFFF"/>
        </w:rPr>
        <w:t>Annals of internal medicine</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166</w:t>
      </w:r>
      <w:r w:rsidRPr="00E904EA">
        <w:rPr>
          <w:rFonts w:cstheme="minorHAnsi"/>
          <w:color w:val="222222"/>
          <w:sz w:val="18"/>
          <w:szCs w:val="18"/>
          <w:shd w:val="clear" w:color="auto" w:fill="FFFFFF"/>
        </w:rPr>
        <w:t>(11), pp.799-807.</w:t>
      </w:r>
    </w:p>
    <w:p w14:paraId="165F6F37" w14:textId="77777777" w:rsidR="008574AC" w:rsidRPr="00E904EA" w:rsidRDefault="008574AC" w:rsidP="008674E6">
      <w:pPr>
        <w:spacing w:after="0" w:line="240" w:lineRule="auto"/>
        <w:contextualSpacing/>
        <w:rPr>
          <w:rFonts w:eastAsia="Times New Roman" w:cstheme="minorHAnsi"/>
          <w:color w:val="000000"/>
          <w:sz w:val="18"/>
          <w:szCs w:val="18"/>
          <w:lang w:eastAsia="en-GB"/>
        </w:rPr>
      </w:pPr>
    </w:p>
    <w:p w14:paraId="32A1036F" w14:textId="7BE9C7FB" w:rsidR="008674E6" w:rsidRPr="00E904EA" w:rsidRDefault="008574AC" w:rsidP="008674E6">
      <w:pPr>
        <w:spacing w:after="0" w:line="240" w:lineRule="auto"/>
        <w:contextualSpacing/>
        <w:rPr>
          <w:rFonts w:cstheme="minorHAnsi"/>
          <w:color w:val="222222"/>
          <w:sz w:val="18"/>
          <w:szCs w:val="18"/>
          <w:shd w:val="clear" w:color="auto" w:fill="FFFFFF"/>
        </w:rPr>
      </w:pPr>
      <w:r w:rsidRPr="00E904EA">
        <w:rPr>
          <w:rFonts w:cstheme="minorHAnsi"/>
          <w:color w:val="222222"/>
          <w:sz w:val="18"/>
          <w:szCs w:val="18"/>
          <w:shd w:val="clear" w:color="auto" w:fill="FFFFFF"/>
        </w:rPr>
        <w:t xml:space="preserve">Derry, S., Wiffen, P.J., Haeuser, W., Mücke, M., </w:t>
      </w:r>
      <w:proofErr w:type="spellStart"/>
      <w:r w:rsidRPr="00E904EA">
        <w:rPr>
          <w:rFonts w:cstheme="minorHAnsi"/>
          <w:color w:val="222222"/>
          <w:sz w:val="18"/>
          <w:szCs w:val="18"/>
          <w:shd w:val="clear" w:color="auto" w:fill="FFFFFF"/>
        </w:rPr>
        <w:t>Tölle</w:t>
      </w:r>
      <w:proofErr w:type="spellEnd"/>
      <w:r w:rsidRPr="00E904EA">
        <w:rPr>
          <w:rFonts w:cstheme="minorHAnsi"/>
          <w:color w:val="222222"/>
          <w:sz w:val="18"/>
          <w:szCs w:val="18"/>
          <w:shd w:val="clear" w:color="auto" w:fill="FFFFFF"/>
        </w:rPr>
        <w:t>, T.R., Bell, R.F. and Moore, R.A., 2017. Oral nonsteroidal anti‐inflammatory drugs for fibromyalgia in adults. </w:t>
      </w:r>
      <w:r w:rsidRPr="00E904EA">
        <w:rPr>
          <w:rFonts w:cstheme="minorHAnsi"/>
          <w:i/>
          <w:iCs/>
          <w:color w:val="222222"/>
          <w:sz w:val="18"/>
          <w:szCs w:val="18"/>
          <w:shd w:val="clear" w:color="auto" w:fill="FFFFFF"/>
        </w:rPr>
        <w:t>Cochrane Database of Systematic Reviews</w:t>
      </w:r>
      <w:r w:rsidRPr="00E904EA">
        <w:rPr>
          <w:rFonts w:cstheme="minorHAnsi"/>
          <w:color w:val="222222"/>
          <w:sz w:val="18"/>
          <w:szCs w:val="18"/>
          <w:shd w:val="clear" w:color="auto" w:fill="FFFFFF"/>
        </w:rPr>
        <w:t>, (3).</w:t>
      </w:r>
    </w:p>
    <w:p w14:paraId="52A9DE1F" w14:textId="77777777" w:rsidR="008574AC" w:rsidRPr="00E904EA" w:rsidRDefault="008574AC" w:rsidP="008674E6">
      <w:pPr>
        <w:spacing w:after="0" w:line="240" w:lineRule="auto"/>
        <w:contextualSpacing/>
        <w:rPr>
          <w:rFonts w:eastAsia="Times New Roman" w:cstheme="minorHAnsi"/>
          <w:color w:val="000000"/>
          <w:sz w:val="18"/>
          <w:szCs w:val="18"/>
          <w:lang w:eastAsia="en-GB"/>
        </w:rPr>
      </w:pPr>
    </w:p>
    <w:p w14:paraId="318027AE" w14:textId="10FD5DF6" w:rsidR="008674E6" w:rsidRPr="00E904EA" w:rsidRDefault="008574AC" w:rsidP="008674E6">
      <w:pPr>
        <w:spacing w:after="0" w:line="240" w:lineRule="auto"/>
        <w:contextualSpacing/>
        <w:rPr>
          <w:rFonts w:cstheme="minorHAnsi"/>
          <w:color w:val="222222"/>
          <w:sz w:val="18"/>
          <w:szCs w:val="18"/>
          <w:shd w:val="clear" w:color="auto" w:fill="FFFFFF"/>
        </w:rPr>
      </w:pPr>
      <w:r w:rsidRPr="00E904EA">
        <w:rPr>
          <w:rFonts w:cstheme="minorHAnsi"/>
          <w:color w:val="222222"/>
          <w:sz w:val="18"/>
          <w:szCs w:val="18"/>
          <w:shd w:val="clear" w:color="auto" w:fill="FFFFFF"/>
        </w:rPr>
        <w:t xml:space="preserve">Eikelboom, E.M., </w:t>
      </w:r>
      <w:proofErr w:type="spellStart"/>
      <w:r w:rsidRPr="00E904EA">
        <w:rPr>
          <w:rFonts w:cstheme="minorHAnsi"/>
          <w:color w:val="222222"/>
          <w:sz w:val="18"/>
          <w:szCs w:val="18"/>
          <w:shd w:val="clear" w:color="auto" w:fill="FFFFFF"/>
        </w:rPr>
        <w:t>Tak</w:t>
      </w:r>
      <w:proofErr w:type="spellEnd"/>
      <w:r w:rsidRPr="00E904EA">
        <w:rPr>
          <w:rFonts w:cstheme="minorHAnsi"/>
          <w:color w:val="222222"/>
          <w:sz w:val="18"/>
          <w:szCs w:val="18"/>
          <w:shd w:val="clear" w:color="auto" w:fill="FFFFFF"/>
        </w:rPr>
        <w:t xml:space="preserve">, L.M., Roest, A.M. and </w:t>
      </w:r>
      <w:proofErr w:type="spellStart"/>
      <w:r w:rsidRPr="00E904EA">
        <w:rPr>
          <w:rFonts w:cstheme="minorHAnsi"/>
          <w:color w:val="222222"/>
          <w:sz w:val="18"/>
          <w:szCs w:val="18"/>
          <w:shd w:val="clear" w:color="auto" w:fill="FFFFFF"/>
        </w:rPr>
        <w:t>Rosmalen</w:t>
      </w:r>
      <w:proofErr w:type="spellEnd"/>
      <w:r w:rsidRPr="00E904EA">
        <w:rPr>
          <w:rFonts w:cstheme="minorHAnsi"/>
          <w:color w:val="222222"/>
          <w:sz w:val="18"/>
          <w:szCs w:val="18"/>
          <w:shd w:val="clear" w:color="auto" w:fill="FFFFFF"/>
        </w:rPr>
        <w:t>, J.G.M., 2016. A systematic review and meta-analysis of the percentage of revised diagnoses in functional somatic symptoms. </w:t>
      </w:r>
      <w:r w:rsidRPr="00E904EA">
        <w:rPr>
          <w:rFonts w:cstheme="minorHAnsi"/>
          <w:i/>
          <w:iCs/>
          <w:color w:val="222222"/>
          <w:sz w:val="18"/>
          <w:szCs w:val="18"/>
          <w:shd w:val="clear" w:color="auto" w:fill="FFFFFF"/>
        </w:rPr>
        <w:t>Journal of psychosomatic research</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88</w:t>
      </w:r>
      <w:r w:rsidRPr="00E904EA">
        <w:rPr>
          <w:rFonts w:cstheme="minorHAnsi"/>
          <w:color w:val="222222"/>
          <w:sz w:val="18"/>
          <w:szCs w:val="18"/>
          <w:shd w:val="clear" w:color="auto" w:fill="FFFFFF"/>
        </w:rPr>
        <w:t>, pp.60-67.</w:t>
      </w:r>
    </w:p>
    <w:p w14:paraId="630A65FB" w14:textId="77777777" w:rsidR="008574AC" w:rsidRPr="00E904EA" w:rsidRDefault="008574AC" w:rsidP="008674E6">
      <w:pPr>
        <w:spacing w:after="0" w:line="240" w:lineRule="auto"/>
        <w:contextualSpacing/>
        <w:rPr>
          <w:rFonts w:eastAsia="Times New Roman" w:cstheme="minorHAnsi"/>
          <w:color w:val="000000"/>
          <w:sz w:val="18"/>
          <w:szCs w:val="18"/>
          <w:lang w:eastAsia="en-GB"/>
        </w:rPr>
      </w:pPr>
    </w:p>
    <w:p w14:paraId="4205ED5F" w14:textId="77777777" w:rsidR="008574AC" w:rsidRPr="00E904EA" w:rsidRDefault="008574AC" w:rsidP="008674E6">
      <w:pPr>
        <w:spacing w:after="0" w:line="240" w:lineRule="auto"/>
        <w:contextualSpacing/>
        <w:rPr>
          <w:rFonts w:cstheme="minorHAnsi"/>
          <w:color w:val="222222"/>
          <w:sz w:val="18"/>
          <w:szCs w:val="18"/>
          <w:shd w:val="clear" w:color="auto" w:fill="FFFFFF"/>
        </w:rPr>
      </w:pPr>
      <w:r w:rsidRPr="00E904EA">
        <w:rPr>
          <w:rFonts w:cstheme="minorHAnsi"/>
          <w:color w:val="222222"/>
          <w:sz w:val="18"/>
          <w:szCs w:val="18"/>
          <w:shd w:val="clear" w:color="auto" w:fill="FFFFFF"/>
        </w:rPr>
        <w:t xml:space="preserve">Ford, A.C., Luthra, P., Tack, J., </w:t>
      </w:r>
      <w:proofErr w:type="spellStart"/>
      <w:r w:rsidRPr="00E904EA">
        <w:rPr>
          <w:rFonts w:cstheme="minorHAnsi"/>
          <w:color w:val="222222"/>
          <w:sz w:val="18"/>
          <w:szCs w:val="18"/>
          <w:shd w:val="clear" w:color="auto" w:fill="FFFFFF"/>
        </w:rPr>
        <w:t>Boeckxstaens</w:t>
      </w:r>
      <w:proofErr w:type="spellEnd"/>
      <w:r w:rsidRPr="00E904EA">
        <w:rPr>
          <w:rFonts w:cstheme="minorHAnsi"/>
          <w:color w:val="222222"/>
          <w:sz w:val="18"/>
          <w:szCs w:val="18"/>
          <w:shd w:val="clear" w:color="auto" w:fill="FFFFFF"/>
        </w:rPr>
        <w:t xml:space="preserve">, G.E., </w:t>
      </w:r>
      <w:proofErr w:type="spellStart"/>
      <w:r w:rsidRPr="00E904EA">
        <w:rPr>
          <w:rFonts w:cstheme="minorHAnsi"/>
          <w:color w:val="222222"/>
          <w:sz w:val="18"/>
          <w:szCs w:val="18"/>
          <w:shd w:val="clear" w:color="auto" w:fill="FFFFFF"/>
        </w:rPr>
        <w:t>Moayyedi</w:t>
      </w:r>
      <w:proofErr w:type="spellEnd"/>
      <w:r w:rsidRPr="00E904EA">
        <w:rPr>
          <w:rFonts w:cstheme="minorHAnsi"/>
          <w:color w:val="222222"/>
          <w:sz w:val="18"/>
          <w:szCs w:val="18"/>
          <w:shd w:val="clear" w:color="auto" w:fill="FFFFFF"/>
        </w:rPr>
        <w:t>, P. and Talley, N.J., 2017. Efficacy of psychotropic drugs in functional dyspepsia: systematic review and meta-analysis. </w:t>
      </w:r>
      <w:r w:rsidRPr="00E904EA">
        <w:rPr>
          <w:rFonts w:cstheme="minorHAnsi"/>
          <w:i/>
          <w:iCs/>
          <w:color w:val="222222"/>
          <w:sz w:val="18"/>
          <w:szCs w:val="18"/>
          <w:shd w:val="clear" w:color="auto" w:fill="FFFFFF"/>
        </w:rPr>
        <w:t>Gut</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66</w:t>
      </w:r>
      <w:r w:rsidRPr="00E904EA">
        <w:rPr>
          <w:rFonts w:cstheme="minorHAnsi"/>
          <w:color w:val="222222"/>
          <w:sz w:val="18"/>
          <w:szCs w:val="18"/>
          <w:shd w:val="clear" w:color="auto" w:fill="FFFFFF"/>
        </w:rPr>
        <w:t>(3), pp.411-420.</w:t>
      </w:r>
    </w:p>
    <w:p w14:paraId="04CF4A9C" w14:textId="77777777" w:rsidR="008574AC" w:rsidRPr="00E904EA" w:rsidRDefault="008574AC" w:rsidP="008674E6">
      <w:pPr>
        <w:spacing w:after="0" w:line="240" w:lineRule="auto"/>
        <w:contextualSpacing/>
        <w:rPr>
          <w:rFonts w:cstheme="minorHAnsi"/>
          <w:color w:val="222222"/>
          <w:sz w:val="18"/>
          <w:szCs w:val="18"/>
          <w:shd w:val="clear" w:color="auto" w:fill="FFFFFF"/>
        </w:rPr>
      </w:pPr>
    </w:p>
    <w:p w14:paraId="0CADC8AF" w14:textId="5710216D" w:rsidR="008674E6" w:rsidRPr="00E904EA" w:rsidRDefault="008574AC" w:rsidP="008674E6">
      <w:pPr>
        <w:spacing w:after="0" w:line="240" w:lineRule="auto"/>
        <w:contextualSpacing/>
        <w:rPr>
          <w:rFonts w:cstheme="minorHAnsi"/>
          <w:color w:val="222222"/>
          <w:sz w:val="18"/>
          <w:szCs w:val="18"/>
          <w:shd w:val="clear" w:color="auto" w:fill="FFFFFF"/>
        </w:rPr>
      </w:pPr>
      <w:r w:rsidRPr="00E904EA">
        <w:rPr>
          <w:rFonts w:cstheme="minorHAnsi"/>
          <w:color w:val="222222"/>
          <w:sz w:val="18"/>
          <w:szCs w:val="18"/>
          <w:shd w:val="clear" w:color="auto" w:fill="FFFFFF"/>
        </w:rPr>
        <w:t xml:space="preserve">Furlan, A.D., Giraldo, M., </w:t>
      </w:r>
      <w:proofErr w:type="spellStart"/>
      <w:r w:rsidRPr="00E904EA">
        <w:rPr>
          <w:rFonts w:cstheme="minorHAnsi"/>
          <w:color w:val="222222"/>
          <w:sz w:val="18"/>
          <w:szCs w:val="18"/>
          <w:shd w:val="clear" w:color="auto" w:fill="FFFFFF"/>
        </w:rPr>
        <w:t>Baskwill</w:t>
      </w:r>
      <w:proofErr w:type="spellEnd"/>
      <w:r w:rsidRPr="00E904EA">
        <w:rPr>
          <w:rFonts w:cstheme="minorHAnsi"/>
          <w:color w:val="222222"/>
          <w:sz w:val="18"/>
          <w:szCs w:val="18"/>
          <w:shd w:val="clear" w:color="auto" w:fill="FFFFFF"/>
        </w:rPr>
        <w:t>, A., Irvin, E. and Imamura, M., 2015. Massage for low‐back pain. </w:t>
      </w:r>
      <w:r w:rsidRPr="00E904EA">
        <w:rPr>
          <w:rFonts w:cstheme="minorHAnsi"/>
          <w:i/>
          <w:iCs/>
          <w:color w:val="222222"/>
          <w:sz w:val="18"/>
          <w:szCs w:val="18"/>
          <w:shd w:val="clear" w:color="auto" w:fill="FFFFFF"/>
        </w:rPr>
        <w:t>Cochrane database of systematic reviews</w:t>
      </w:r>
      <w:r w:rsidRPr="00E904EA">
        <w:rPr>
          <w:rFonts w:cstheme="minorHAnsi"/>
          <w:color w:val="222222"/>
          <w:sz w:val="18"/>
          <w:szCs w:val="18"/>
          <w:shd w:val="clear" w:color="auto" w:fill="FFFFFF"/>
        </w:rPr>
        <w:t>, (9).</w:t>
      </w:r>
    </w:p>
    <w:p w14:paraId="20DF3A3A" w14:textId="77777777" w:rsidR="008574AC" w:rsidRPr="00E904EA" w:rsidRDefault="008574AC" w:rsidP="008674E6">
      <w:pPr>
        <w:spacing w:after="0" w:line="240" w:lineRule="auto"/>
        <w:contextualSpacing/>
        <w:rPr>
          <w:rFonts w:eastAsia="Times New Roman" w:cstheme="minorHAnsi"/>
          <w:color w:val="000000"/>
          <w:sz w:val="18"/>
          <w:szCs w:val="18"/>
          <w:lang w:eastAsia="en-GB"/>
        </w:rPr>
      </w:pPr>
    </w:p>
    <w:p w14:paraId="161ACB31" w14:textId="2326C51F" w:rsidR="008674E6" w:rsidRPr="00E904EA" w:rsidRDefault="008574AC" w:rsidP="008674E6">
      <w:pPr>
        <w:spacing w:after="0" w:line="240" w:lineRule="auto"/>
        <w:contextualSpacing/>
        <w:rPr>
          <w:rFonts w:cstheme="minorHAnsi"/>
          <w:color w:val="222222"/>
          <w:sz w:val="18"/>
          <w:szCs w:val="18"/>
          <w:shd w:val="clear" w:color="auto" w:fill="FFFFFF"/>
        </w:rPr>
      </w:pPr>
      <w:r w:rsidRPr="00E904EA">
        <w:rPr>
          <w:rFonts w:cstheme="minorHAnsi"/>
          <w:color w:val="222222"/>
          <w:sz w:val="18"/>
          <w:szCs w:val="18"/>
          <w:shd w:val="clear" w:color="auto" w:fill="FFFFFF"/>
        </w:rPr>
        <w:t>Ganslev, C.A., Storebø, O.J., Callesen, H.E., Ruddy, R. and Søgaard, U., 2020. Psychosocial interventions for conversion and dissociative disorders in adults. </w:t>
      </w:r>
      <w:r w:rsidRPr="00E904EA">
        <w:rPr>
          <w:rFonts w:cstheme="minorHAnsi"/>
          <w:i/>
          <w:iCs/>
          <w:color w:val="222222"/>
          <w:sz w:val="18"/>
          <w:szCs w:val="18"/>
          <w:shd w:val="clear" w:color="auto" w:fill="FFFFFF"/>
        </w:rPr>
        <w:t>Cochrane Database of Systematic Reviews</w:t>
      </w:r>
      <w:r w:rsidRPr="00E904EA">
        <w:rPr>
          <w:rFonts w:cstheme="minorHAnsi"/>
          <w:color w:val="222222"/>
          <w:sz w:val="18"/>
          <w:szCs w:val="18"/>
          <w:shd w:val="clear" w:color="auto" w:fill="FFFFFF"/>
        </w:rPr>
        <w:t>, (7).</w:t>
      </w:r>
    </w:p>
    <w:p w14:paraId="21650A2F" w14:textId="77777777" w:rsidR="008574AC" w:rsidRPr="00E904EA" w:rsidRDefault="008574AC" w:rsidP="008674E6">
      <w:pPr>
        <w:spacing w:after="0" w:line="240" w:lineRule="auto"/>
        <w:contextualSpacing/>
        <w:rPr>
          <w:rFonts w:eastAsia="Times New Roman" w:cstheme="minorHAnsi"/>
          <w:color w:val="000000"/>
          <w:sz w:val="18"/>
          <w:szCs w:val="18"/>
          <w:lang w:eastAsia="en-GB"/>
        </w:rPr>
      </w:pPr>
    </w:p>
    <w:p w14:paraId="2CC93C8F" w14:textId="3A41843F" w:rsidR="008674E6" w:rsidRPr="00E904EA" w:rsidRDefault="008574AC" w:rsidP="008674E6">
      <w:pPr>
        <w:spacing w:after="0" w:line="240" w:lineRule="auto"/>
        <w:contextualSpacing/>
        <w:rPr>
          <w:rFonts w:cstheme="minorHAnsi"/>
          <w:color w:val="222222"/>
          <w:sz w:val="18"/>
          <w:szCs w:val="18"/>
          <w:shd w:val="clear" w:color="auto" w:fill="FFFFFF"/>
        </w:rPr>
      </w:pPr>
      <w:proofErr w:type="spellStart"/>
      <w:r w:rsidRPr="00E904EA">
        <w:rPr>
          <w:rFonts w:cstheme="minorHAnsi"/>
          <w:color w:val="222222"/>
          <w:sz w:val="18"/>
          <w:szCs w:val="18"/>
          <w:shd w:val="clear" w:color="auto" w:fill="FFFFFF"/>
        </w:rPr>
        <w:t>Gelauff</w:t>
      </w:r>
      <w:proofErr w:type="spellEnd"/>
      <w:r w:rsidRPr="00E904EA">
        <w:rPr>
          <w:rFonts w:cstheme="minorHAnsi"/>
          <w:color w:val="222222"/>
          <w:sz w:val="18"/>
          <w:szCs w:val="18"/>
          <w:shd w:val="clear" w:color="auto" w:fill="FFFFFF"/>
        </w:rPr>
        <w:t>, J., Stone, J., Edwards, M. and Carson, A., 2014. The prognosis of functional (psychogenic) motor symptoms: a systematic review. </w:t>
      </w:r>
      <w:r w:rsidRPr="00E904EA">
        <w:rPr>
          <w:rFonts w:cstheme="minorHAnsi"/>
          <w:i/>
          <w:iCs/>
          <w:color w:val="222222"/>
          <w:sz w:val="18"/>
          <w:szCs w:val="18"/>
          <w:shd w:val="clear" w:color="auto" w:fill="FFFFFF"/>
        </w:rPr>
        <w:t>Journal of Neurology, Neurosurgery &amp; Psychiatry</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85</w:t>
      </w:r>
      <w:r w:rsidRPr="00E904EA">
        <w:rPr>
          <w:rFonts w:cstheme="minorHAnsi"/>
          <w:color w:val="222222"/>
          <w:sz w:val="18"/>
          <w:szCs w:val="18"/>
          <w:shd w:val="clear" w:color="auto" w:fill="FFFFFF"/>
        </w:rPr>
        <w:t>(2), pp.220-226.</w:t>
      </w:r>
    </w:p>
    <w:p w14:paraId="7E7B4A69" w14:textId="77777777" w:rsidR="008574AC" w:rsidRPr="00E904EA" w:rsidRDefault="008574AC" w:rsidP="008674E6">
      <w:pPr>
        <w:spacing w:after="0" w:line="240" w:lineRule="auto"/>
        <w:contextualSpacing/>
        <w:rPr>
          <w:rFonts w:eastAsia="Times New Roman" w:cstheme="minorHAnsi"/>
          <w:color w:val="000000"/>
          <w:sz w:val="18"/>
          <w:szCs w:val="18"/>
          <w:lang w:eastAsia="en-GB"/>
        </w:rPr>
      </w:pPr>
    </w:p>
    <w:p w14:paraId="51048179" w14:textId="057AEBE3" w:rsidR="008674E6" w:rsidRPr="00E904EA" w:rsidRDefault="008574AC" w:rsidP="008674E6">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 xml:space="preserve">Goldstein, L.H., Robinson, E.J., </w:t>
      </w:r>
      <w:proofErr w:type="spellStart"/>
      <w:r w:rsidRPr="00E904EA">
        <w:rPr>
          <w:rFonts w:cstheme="minorHAnsi"/>
          <w:color w:val="222222"/>
          <w:sz w:val="18"/>
          <w:szCs w:val="18"/>
          <w:shd w:val="clear" w:color="auto" w:fill="FFFFFF"/>
        </w:rPr>
        <w:t>Mellers</w:t>
      </w:r>
      <w:proofErr w:type="spellEnd"/>
      <w:r w:rsidRPr="00E904EA">
        <w:rPr>
          <w:rFonts w:cstheme="minorHAnsi"/>
          <w:color w:val="222222"/>
          <w:sz w:val="18"/>
          <w:szCs w:val="18"/>
          <w:shd w:val="clear" w:color="auto" w:fill="FFFFFF"/>
        </w:rPr>
        <w:t>, J.D., Stone, J., Carson, A., Reuber, M., Medford, N., McCrone, P., Murray, J., Richardson, M.P. and Pilecka, I., 2020. Cognitive behavioural therapy for adults with dissociative seizures (CODES): a pragmatic, multicentre, randomised controlled trial. </w:t>
      </w:r>
      <w:r w:rsidRPr="00E904EA">
        <w:rPr>
          <w:rFonts w:cstheme="minorHAnsi"/>
          <w:i/>
          <w:iCs/>
          <w:color w:val="222222"/>
          <w:sz w:val="18"/>
          <w:szCs w:val="18"/>
          <w:shd w:val="clear" w:color="auto" w:fill="FFFFFF"/>
        </w:rPr>
        <w:t>The Lancet Psychiatry</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7</w:t>
      </w:r>
      <w:r w:rsidRPr="00E904EA">
        <w:rPr>
          <w:rFonts w:cstheme="minorHAnsi"/>
          <w:color w:val="222222"/>
          <w:sz w:val="18"/>
          <w:szCs w:val="18"/>
          <w:shd w:val="clear" w:color="auto" w:fill="FFFFFF"/>
        </w:rPr>
        <w:t>(6), pp.491-505.</w:t>
      </w:r>
    </w:p>
    <w:p w14:paraId="5E86E151" w14:textId="77777777" w:rsidR="008674E6" w:rsidRPr="00E904EA" w:rsidRDefault="008674E6" w:rsidP="008674E6">
      <w:pPr>
        <w:spacing w:after="0" w:line="240" w:lineRule="auto"/>
        <w:contextualSpacing/>
        <w:rPr>
          <w:rFonts w:eastAsia="Times New Roman" w:cstheme="minorHAnsi"/>
          <w:color w:val="000000"/>
          <w:sz w:val="18"/>
          <w:szCs w:val="18"/>
          <w:lang w:eastAsia="en-GB"/>
        </w:rPr>
      </w:pPr>
    </w:p>
    <w:p w14:paraId="34E7DC65" w14:textId="47BE24B0" w:rsidR="008674E6" w:rsidRPr="00E904EA" w:rsidRDefault="008574AC" w:rsidP="008674E6">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Gutkin, M., McLean, L., Brown, R. and Kanaan, R.A., 2021. Systematic review of psychotherapy for adults with functional neurological disorder. </w:t>
      </w:r>
      <w:r w:rsidRPr="00E904EA">
        <w:rPr>
          <w:rFonts w:cstheme="minorHAnsi"/>
          <w:i/>
          <w:iCs/>
          <w:color w:val="222222"/>
          <w:sz w:val="18"/>
          <w:szCs w:val="18"/>
          <w:shd w:val="clear" w:color="auto" w:fill="FFFFFF"/>
        </w:rPr>
        <w:t>Journal of Neurology, Neurosurgery &amp; Psychiatry</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92</w:t>
      </w:r>
      <w:r w:rsidRPr="00E904EA">
        <w:rPr>
          <w:rFonts w:cstheme="minorHAnsi"/>
          <w:color w:val="222222"/>
          <w:sz w:val="18"/>
          <w:szCs w:val="18"/>
          <w:shd w:val="clear" w:color="auto" w:fill="FFFFFF"/>
        </w:rPr>
        <w:t>(1), pp.36-44.</w:t>
      </w:r>
    </w:p>
    <w:p w14:paraId="3F25161D" w14:textId="3DFED593" w:rsidR="008674E6" w:rsidRPr="00E904EA" w:rsidRDefault="008674E6" w:rsidP="008674E6">
      <w:pPr>
        <w:spacing w:after="0" w:line="240" w:lineRule="auto"/>
        <w:contextualSpacing/>
        <w:rPr>
          <w:rFonts w:eastAsia="Times New Roman" w:cstheme="minorHAnsi"/>
          <w:color w:val="000000"/>
          <w:sz w:val="18"/>
          <w:szCs w:val="18"/>
          <w:lang w:eastAsia="en-GB"/>
        </w:rPr>
      </w:pPr>
    </w:p>
    <w:p w14:paraId="3DC9A429" w14:textId="4CA3BEFE" w:rsidR="00A41782" w:rsidRPr="00E904EA" w:rsidRDefault="008574AC" w:rsidP="00A41782">
      <w:pPr>
        <w:spacing w:after="0" w:line="240" w:lineRule="auto"/>
        <w:rPr>
          <w:rFonts w:cstheme="minorHAnsi"/>
          <w:color w:val="222222"/>
          <w:sz w:val="18"/>
          <w:szCs w:val="18"/>
          <w:shd w:val="clear" w:color="auto" w:fill="FFFFFF"/>
        </w:rPr>
      </w:pPr>
      <w:proofErr w:type="spellStart"/>
      <w:r w:rsidRPr="00E904EA">
        <w:rPr>
          <w:rFonts w:cstheme="minorHAnsi"/>
          <w:color w:val="222222"/>
          <w:sz w:val="18"/>
          <w:szCs w:val="18"/>
          <w:shd w:val="clear" w:color="auto" w:fill="FFFFFF"/>
        </w:rPr>
        <w:t>Heijmans</w:t>
      </w:r>
      <w:proofErr w:type="spellEnd"/>
      <w:r w:rsidRPr="00E904EA">
        <w:rPr>
          <w:rFonts w:cstheme="minorHAnsi"/>
          <w:color w:val="222222"/>
          <w:sz w:val="18"/>
          <w:szCs w:val="18"/>
          <w:shd w:val="clear" w:color="auto" w:fill="FFFFFF"/>
        </w:rPr>
        <w:t xml:space="preserve">, M., 2011. olde Hartman T, van </w:t>
      </w:r>
      <w:proofErr w:type="spellStart"/>
      <w:r w:rsidRPr="00E904EA">
        <w:rPr>
          <w:rFonts w:cstheme="minorHAnsi"/>
          <w:color w:val="222222"/>
          <w:sz w:val="18"/>
          <w:szCs w:val="18"/>
          <w:shd w:val="clear" w:color="auto" w:fill="FFFFFF"/>
        </w:rPr>
        <w:t>Weel</w:t>
      </w:r>
      <w:proofErr w:type="spellEnd"/>
      <w:r w:rsidRPr="00E904EA">
        <w:rPr>
          <w:rFonts w:cstheme="minorHAnsi"/>
          <w:color w:val="222222"/>
          <w:sz w:val="18"/>
          <w:szCs w:val="18"/>
          <w:shd w:val="clear" w:color="auto" w:fill="FFFFFF"/>
        </w:rPr>
        <w:t xml:space="preserve">-Baumgarten E, Dowrick C, Lucassen P, van </w:t>
      </w:r>
      <w:proofErr w:type="spellStart"/>
      <w:r w:rsidRPr="00E904EA">
        <w:rPr>
          <w:rFonts w:cstheme="minorHAnsi"/>
          <w:color w:val="222222"/>
          <w:sz w:val="18"/>
          <w:szCs w:val="18"/>
          <w:shd w:val="clear" w:color="auto" w:fill="FFFFFF"/>
        </w:rPr>
        <w:t>Weel</w:t>
      </w:r>
      <w:proofErr w:type="spellEnd"/>
      <w:r w:rsidRPr="00E904EA">
        <w:rPr>
          <w:rFonts w:cstheme="minorHAnsi"/>
          <w:color w:val="222222"/>
          <w:sz w:val="18"/>
          <w:szCs w:val="18"/>
          <w:shd w:val="clear" w:color="auto" w:fill="FFFFFF"/>
        </w:rPr>
        <w:t xml:space="preserve"> C: Experts’ opinions on the management of medically unexplained symptoms in primary care. A qualitative analysis of narrative reviews and scientific editorials. </w:t>
      </w:r>
      <w:r w:rsidRPr="00E904EA">
        <w:rPr>
          <w:rFonts w:cstheme="minorHAnsi"/>
          <w:i/>
          <w:iCs/>
          <w:color w:val="222222"/>
          <w:sz w:val="18"/>
          <w:szCs w:val="18"/>
          <w:shd w:val="clear" w:color="auto" w:fill="FFFFFF"/>
        </w:rPr>
        <w:t xml:space="preserve">Fam </w:t>
      </w:r>
      <w:proofErr w:type="spellStart"/>
      <w:r w:rsidRPr="00E904EA">
        <w:rPr>
          <w:rFonts w:cstheme="minorHAnsi"/>
          <w:i/>
          <w:iCs/>
          <w:color w:val="222222"/>
          <w:sz w:val="18"/>
          <w:szCs w:val="18"/>
          <w:shd w:val="clear" w:color="auto" w:fill="FFFFFF"/>
        </w:rPr>
        <w:t>Pract</w:t>
      </w:r>
      <w:proofErr w:type="spellEnd"/>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28</w:t>
      </w:r>
      <w:r w:rsidRPr="00E904EA">
        <w:rPr>
          <w:rFonts w:cstheme="minorHAnsi"/>
          <w:color w:val="222222"/>
          <w:sz w:val="18"/>
          <w:szCs w:val="18"/>
          <w:shd w:val="clear" w:color="auto" w:fill="FFFFFF"/>
        </w:rPr>
        <w:t>(4), pp.444-455.</w:t>
      </w:r>
    </w:p>
    <w:p w14:paraId="40E2EB3E" w14:textId="77777777" w:rsidR="008574AC" w:rsidRPr="00E904EA" w:rsidRDefault="008574AC" w:rsidP="00A41782">
      <w:pPr>
        <w:spacing w:after="0" w:line="240" w:lineRule="auto"/>
        <w:rPr>
          <w:rFonts w:cstheme="minorHAnsi"/>
          <w:sz w:val="18"/>
          <w:szCs w:val="18"/>
        </w:rPr>
      </w:pPr>
    </w:p>
    <w:p w14:paraId="2E1040F2" w14:textId="5CB1BFCE" w:rsidR="008674E6" w:rsidRPr="00E904EA" w:rsidRDefault="008574AC" w:rsidP="00A41782">
      <w:pPr>
        <w:spacing w:after="0" w:line="240" w:lineRule="auto"/>
        <w:contextualSpacing/>
        <w:rPr>
          <w:rFonts w:cstheme="minorHAnsi"/>
          <w:color w:val="222222"/>
          <w:sz w:val="18"/>
          <w:szCs w:val="18"/>
          <w:shd w:val="clear" w:color="auto" w:fill="FFFFFF"/>
        </w:rPr>
      </w:pPr>
      <w:proofErr w:type="spellStart"/>
      <w:r w:rsidRPr="00E904EA">
        <w:rPr>
          <w:rFonts w:cstheme="minorHAnsi"/>
          <w:color w:val="222222"/>
          <w:sz w:val="18"/>
          <w:szCs w:val="18"/>
          <w:shd w:val="clear" w:color="auto" w:fill="FFFFFF"/>
        </w:rPr>
        <w:t>Hilderink</w:t>
      </w:r>
      <w:proofErr w:type="spellEnd"/>
      <w:r w:rsidRPr="00E904EA">
        <w:rPr>
          <w:rFonts w:cstheme="minorHAnsi"/>
          <w:color w:val="222222"/>
          <w:sz w:val="18"/>
          <w:szCs w:val="18"/>
          <w:shd w:val="clear" w:color="auto" w:fill="FFFFFF"/>
        </w:rPr>
        <w:t xml:space="preserve">, P.H., Collard, R., </w:t>
      </w:r>
      <w:proofErr w:type="spellStart"/>
      <w:r w:rsidRPr="00E904EA">
        <w:rPr>
          <w:rFonts w:cstheme="minorHAnsi"/>
          <w:color w:val="222222"/>
          <w:sz w:val="18"/>
          <w:szCs w:val="18"/>
          <w:shd w:val="clear" w:color="auto" w:fill="FFFFFF"/>
        </w:rPr>
        <w:t>Rosmalen</w:t>
      </w:r>
      <w:proofErr w:type="spellEnd"/>
      <w:r w:rsidRPr="00E904EA">
        <w:rPr>
          <w:rFonts w:cstheme="minorHAnsi"/>
          <w:color w:val="222222"/>
          <w:sz w:val="18"/>
          <w:szCs w:val="18"/>
          <w:shd w:val="clear" w:color="auto" w:fill="FFFFFF"/>
        </w:rPr>
        <w:t xml:space="preserve">, J.G.M. and </w:t>
      </w:r>
      <w:proofErr w:type="spellStart"/>
      <w:r w:rsidRPr="00E904EA">
        <w:rPr>
          <w:rFonts w:cstheme="minorHAnsi"/>
          <w:color w:val="222222"/>
          <w:sz w:val="18"/>
          <w:szCs w:val="18"/>
          <w:shd w:val="clear" w:color="auto" w:fill="FFFFFF"/>
        </w:rPr>
        <w:t>Voshaar</w:t>
      </w:r>
      <w:proofErr w:type="spellEnd"/>
      <w:r w:rsidRPr="00E904EA">
        <w:rPr>
          <w:rFonts w:cstheme="minorHAnsi"/>
          <w:color w:val="222222"/>
          <w:sz w:val="18"/>
          <w:szCs w:val="18"/>
          <w:shd w:val="clear" w:color="auto" w:fill="FFFFFF"/>
        </w:rPr>
        <w:t>, R.O., 2013. Prevalence of somatoform disorders and medically unexplained symptoms in old age populations in comparison with younger age groups: a systematic review. </w:t>
      </w:r>
      <w:r w:rsidRPr="00E904EA">
        <w:rPr>
          <w:rFonts w:cstheme="minorHAnsi"/>
          <w:i/>
          <w:iCs/>
          <w:color w:val="222222"/>
          <w:sz w:val="18"/>
          <w:szCs w:val="18"/>
          <w:shd w:val="clear" w:color="auto" w:fill="FFFFFF"/>
        </w:rPr>
        <w:t>Ageing research reviews</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12</w:t>
      </w:r>
      <w:r w:rsidRPr="00E904EA">
        <w:rPr>
          <w:rFonts w:cstheme="minorHAnsi"/>
          <w:color w:val="222222"/>
          <w:sz w:val="18"/>
          <w:szCs w:val="18"/>
          <w:shd w:val="clear" w:color="auto" w:fill="FFFFFF"/>
        </w:rPr>
        <w:t>(1), pp.151-156.</w:t>
      </w:r>
    </w:p>
    <w:p w14:paraId="2A181E39" w14:textId="77777777" w:rsidR="008574AC" w:rsidRPr="00E904EA" w:rsidRDefault="008574AC" w:rsidP="00A41782">
      <w:pPr>
        <w:spacing w:after="0" w:line="240" w:lineRule="auto"/>
        <w:contextualSpacing/>
        <w:rPr>
          <w:rFonts w:eastAsia="Times New Roman" w:cstheme="minorHAnsi"/>
          <w:color w:val="000000"/>
          <w:sz w:val="18"/>
          <w:szCs w:val="18"/>
          <w:lang w:eastAsia="en-GB"/>
        </w:rPr>
      </w:pPr>
    </w:p>
    <w:p w14:paraId="2DB1862F" w14:textId="41CA5856" w:rsidR="008674E6" w:rsidRPr="00E904EA" w:rsidRDefault="008574AC" w:rsidP="00A41782">
      <w:pPr>
        <w:spacing w:after="0" w:line="240" w:lineRule="auto"/>
        <w:contextualSpacing/>
        <w:rPr>
          <w:rFonts w:cstheme="minorHAnsi"/>
          <w:color w:val="222222"/>
          <w:sz w:val="18"/>
          <w:szCs w:val="18"/>
          <w:shd w:val="clear" w:color="auto" w:fill="FFFFFF"/>
        </w:rPr>
      </w:pPr>
      <w:r w:rsidRPr="00E904EA">
        <w:rPr>
          <w:rFonts w:cstheme="minorHAnsi"/>
          <w:color w:val="222222"/>
          <w:sz w:val="18"/>
          <w:szCs w:val="18"/>
          <w:shd w:val="clear" w:color="auto" w:fill="FFFFFF"/>
        </w:rPr>
        <w:t xml:space="preserve">Kamper, S.J., Apeldoorn, A.T., </w:t>
      </w:r>
      <w:proofErr w:type="spellStart"/>
      <w:r w:rsidRPr="00E904EA">
        <w:rPr>
          <w:rFonts w:cstheme="minorHAnsi"/>
          <w:color w:val="222222"/>
          <w:sz w:val="18"/>
          <w:szCs w:val="18"/>
          <w:shd w:val="clear" w:color="auto" w:fill="FFFFFF"/>
        </w:rPr>
        <w:t>Chiarotto</w:t>
      </w:r>
      <w:proofErr w:type="spellEnd"/>
      <w:r w:rsidRPr="00E904EA">
        <w:rPr>
          <w:rFonts w:cstheme="minorHAnsi"/>
          <w:color w:val="222222"/>
          <w:sz w:val="18"/>
          <w:szCs w:val="18"/>
          <w:shd w:val="clear" w:color="auto" w:fill="FFFFFF"/>
        </w:rPr>
        <w:t xml:space="preserve">, A., Smeets, R.J., </w:t>
      </w:r>
      <w:proofErr w:type="spellStart"/>
      <w:r w:rsidRPr="00E904EA">
        <w:rPr>
          <w:rFonts w:cstheme="minorHAnsi"/>
          <w:color w:val="222222"/>
          <w:sz w:val="18"/>
          <w:szCs w:val="18"/>
          <w:shd w:val="clear" w:color="auto" w:fill="FFFFFF"/>
        </w:rPr>
        <w:t>Ostelo</w:t>
      </w:r>
      <w:proofErr w:type="spellEnd"/>
      <w:r w:rsidRPr="00E904EA">
        <w:rPr>
          <w:rFonts w:cstheme="minorHAnsi"/>
          <w:color w:val="222222"/>
          <w:sz w:val="18"/>
          <w:szCs w:val="18"/>
          <w:shd w:val="clear" w:color="auto" w:fill="FFFFFF"/>
        </w:rPr>
        <w:t xml:space="preserve">, R.W., Guzman, </w:t>
      </w:r>
      <w:proofErr w:type="gramStart"/>
      <w:r w:rsidRPr="00E904EA">
        <w:rPr>
          <w:rFonts w:cstheme="minorHAnsi"/>
          <w:color w:val="222222"/>
          <w:sz w:val="18"/>
          <w:szCs w:val="18"/>
          <w:shd w:val="clear" w:color="auto" w:fill="FFFFFF"/>
        </w:rPr>
        <w:t>J.</w:t>
      </w:r>
      <w:proofErr w:type="gramEnd"/>
      <w:r w:rsidRPr="00E904EA">
        <w:rPr>
          <w:rFonts w:cstheme="minorHAnsi"/>
          <w:color w:val="222222"/>
          <w:sz w:val="18"/>
          <w:szCs w:val="18"/>
          <w:shd w:val="clear" w:color="auto" w:fill="FFFFFF"/>
        </w:rPr>
        <w:t xml:space="preserve"> and Van </w:t>
      </w:r>
      <w:proofErr w:type="spellStart"/>
      <w:r w:rsidRPr="00E904EA">
        <w:rPr>
          <w:rFonts w:cstheme="minorHAnsi"/>
          <w:color w:val="222222"/>
          <w:sz w:val="18"/>
          <w:szCs w:val="18"/>
          <w:shd w:val="clear" w:color="auto" w:fill="FFFFFF"/>
        </w:rPr>
        <w:t>Tulder</w:t>
      </w:r>
      <w:proofErr w:type="spellEnd"/>
      <w:r w:rsidRPr="00E904EA">
        <w:rPr>
          <w:rFonts w:cstheme="minorHAnsi"/>
          <w:color w:val="222222"/>
          <w:sz w:val="18"/>
          <w:szCs w:val="18"/>
          <w:shd w:val="clear" w:color="auto" w:fill="FFFFFF"/>
        </w:rPr>
        <w:t>, M.W., 2015. Multidisciplinary biopsychosocial rehabilitation for chronic low back pain: Cochrane systematic review and meta-analysis. </w:t>
      </w:r>
      <w:proofErr w:type="spellStart"/>
      <w:r w:rsidRPr="00E904EA">
        <w:rPr>
          <w:rFonts w:cstheme="minorHAnsi"/>
          <w:i/>
          <w:iCs/>
          <w:color w:val="222222"/>
          <w:sz w:val="18"/>
          <w:szCs w:val="18"/>
          <w:shd w:val="clear" w:color="auto" w:fill="FFFFFF"/>
        </w:rPr>
        <w:t>Bmj</w:t>
      </w:r>
      <w:proofErr w:type="spellEnd"/>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350</w:t>
      </w:r>
      <w:r w:rsidRPr="00E904EA">
        <w:rPr>
          <w:rFonts w:cstheme="minorHAnsi"/>
          <w:color w:val="222222"/>
          <w:sz w:val="18"/>
          <w:szCs w:val="18"/>
          <w:shd w:val="clear" w:color="auto" w:fill="FFFFFF"/>
        </w:rPr>
        <w:t>.</w:t>
      </w:r>
    </w:p>
    <w:p w14:paraId="0AABC4D2" w14:textId="77777777" w:rsidR="008574AC" w:rsidRPr="00E904EA" w:rsidRDefault="008574AC" w:rsidP="00A41782">
      <w:pPr>
        <w:spacing w:after="0" w:line="240" w:lineRule="auto"/>
        <w:contextualSpacing/>
        <w:rPr>
          <w:rFonts w:eastAsia="Times New Roman" w:cstheme="minorHAnsi"/>
          <w:color w:val="000000"/>
          <w:sz w:val="18"/>
          <w:szCs w:val="18"/>
          <w:lang w:eastAsia="en-GB"/>
        </w:rPr>
      </w:pPr>
    </w:p>
    <w:p w14:paraId="0DD3B9B4" w14:textId="6923E4FA" w:rsidR="008674E6" w:rsidRPr="00E904EA" w:rsidRDefault="008574AC" w:rsidP="008674E6">
      <w:pPr>
        <w:spacing w:after="0" w:line="240" w:lineRule="auto"/>
        <w:contextualSpacing/>
        <w:rPr>
          <w:rFonts w:cstheme="minorHAnsi"/>
          <w:color w:val="222222"/>
          <w:sz w:val="18"/>
          <w:szCs w:val="18"/>
          <w:shd w:val="clear" w:color="auto" w:fill="FFFFFF"/>
        </w:rPr>
      </w:pPr>
      <w:proofErr w:type="spellStart"/>
      <w:r w:rsidRPr="00E904EA">
        <w:rPr>
          <w:rFonts w:cstheme="minorHAnsi"/>
          <w:color w:val="222222"/>
          <w:sz w:val="18"/>
          <w:szCs w:val="18"/>
          <w:shd w:val="clear" w:color="auto" w:fill="FFFFFF"/>
        </w:rPr>
        <w:t>Kleinstäuber</w:t>
      </w:r>
      <w:proofErr w:type="spellEnd"/>
      <w:r w:rsidRPr="00E904EA">
        <w:rPr>
          <w:rFonts w:cstheme="minorHAnsi"/>
          <w:color w:val="222222"/>
          <w:sz w:val="18"/>
          <w:szCs w:val="18"/>
          <w:shd w:val="clear" w:color="auto" w:fill="FFFFFF"/>
        </w:rPr>
        <w:t xml:space="preserve">, M., </w:t>
      </w:r>
      <w:proofErr w:type="spellStart"/>
      <w:r w:rsidRPr="00E904EA">
        <w:rPr>
          <w:rFonts w:cstheme="minorHAnsi"/>
          <w:color w:val="222222"/>
          <w:sz w:val="18"/>
          <w:szCs w:val="18"/>
          <w:shd w:val="clear" w:color="auto" w:fill="FFFFFF"/>
        </w:rPr>
        <w:t>Witthöft</w:t>
      </w:r>
      <w:proofErr w:type="spellEnd"/>
      <w:r w:rsidRPr="00E904EA">
        <w:rPr>
          <w:rFonts w:cstheme="minorHAnsi"/>
          <w:color w:val="222222"/>
          <w:sz w:val="18"/>
          <w:szCs w:val="18"/>
          <w:shd w:val="clear" w:color="auto" w:fill="FFFFFF"/>
        </w:rPr>
        <w:t xml:space="preserve">, M., </w:t>
      </w:r>
      <w:proofErr w:type="spellStart"/>
      <w:r w:rsidRPr="00E904EA">
        <w:rPr>
          <w:rFonts w:cstheme="minorHAnsi"/>
          <w:color w:val="222222"/>
          <w:sz w:val="18"/>
          <w:szCs w:val="18"/>
          <w:shd w:val="clear" w:color="auto" w:fill="FFFFFF"/>
        </w:rPr>
        <w:t>Steffanowski</w:t>
      </w:r>
      <w:proofErr w:type="spellEnd"/>
      <w:r w:rsidRPr="00E904EA">
        <w:rPr>
          <w:rFonts w:cstheme="minorHAnsi"/>
          <w:color w:val="222222"/>
          <w:sz w:val="18"/>
          <w:szCs w:val="18"/>
          <w:shd w:val="clear" w:color="auto" w:fill="FFFFFF"/>
        </w:rPr>
        <w:t xml:space="preserve">, A., Van </w:t>
      </w:r>
      <w:proofErr w:type="spellStart"/>
      <w:r w:rsidRPr="00E904EA">
        <w:rPr>
          <w:rFonts w:cstheme="minorHAnsi"/>
          <w:color w:val="222222"/>
          <w:sz w:val="18"/>
          <w:szCs w:val="18"/>
          <w:shd w:val="clear" w:color="auto" w:fill="FFFFFF"/>
        </w:rPr>
        <w:t>Marwijk</w:t>
      </w:r>
      <w:proofErr w:type="spellEnd"/>
      <w:r w:rsidRPr="00E904EA">
        <w:rPr>
          <w:rFonts w:cstheme="minorHAnsi"/>
          <w:color w:val="222222"/>
          <w:sz w:val="18"/>
          <w:szCs w:val="18"/>
          <w:shd w:val="clear" w:color="auto" w:fill="FFFFFF"/>
        </w:rPr>
        <w:t xml:space="preserve">, H.W., Hiller, </w:t>
      </w:r>
      <w:proofErr w:type="gramStart"/>
      <w:r w:rsidRPr="00E904EA">
        <w:rPr>
          <w:rFonts w:cstheme="minorHAnsi"/>
          <w:color w:val="222222"/>
          <w:sz w:val="18"/>
          <w:szCs w:val="18"/>
          <w:shd w:val="clear" w:color="auto" w:fill="FFFFFF"/>
        </w:rPr>
        <w:t>W.</w:t>
      </w:r>
      <w:proofErr w:type="gramEnd"/>
      <w:r w:rsidRPr="00E904EA">
        <w:rPr>
          <w:rFonts w:cstheme="minorHAnsi"/>
          <w:color w:val="222222"/>
          <w:sz w:val="18"/>
          <w:szCs w:val="18"/>
          <w:shd w:val="clear" w:color="auto" w:fill="FFFFFF"/>
        </w:rPr>
        <w:t xml:space="preserve"> and Lambert, M.J., 2015. Pharmacological interventions for somatoform disorders in adults, a Cochrane systematic review. </w:t>
      </w:r>
      <w:r w:rsidRPr="00E904EA">
        <w:rPr>
          <w:rFonts w:cstheme="minorHAnsi"/>
          <w:i/>
          <w:iCs/>
          <w:color w:val="222222"/>
          <w:sz w:val="18"/>
          <w:szCs w:val="18"/>
          <w:shd w:val="clear" w:color="auto" w:fill="FFFFFF"/>
        </w:rPr>
        <w:t>Journal of Psychosomatic Research</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6</w:t>
      </w:r>
      <w:r w:rsidRPr="00E904EA">
        <w:rPr>
          <w:rFonts w:cstheme="minorHAnsi"/>
          <w:color w:val="222222"/>
          <w:sz w:val="18"/>
          <w:szCs w:val="18"/>
          <w:shd w:val="clear" w:color="auto" w:fill="FFFFFF"/>
        </w:rPr>
        <w:t>(78), pp.606-607.</w:t>
      </w:r>
    </w:p>
    <w:p w14:paraId="21143BE4" w14:textId="77777777" w:rsidR="008574AC" w:rsidRPr="00E904EA" w:rsidRDefault="008574AC" w:rsidP="008674E6">
      <w:pPr>
        <w:spacing w:after="0" w:line="240" w:lineRule="auto"/>
        <w:contextualSpacing/>
        <w:rPr>
          <w:rFonts w:eastAsia="Times New Roman" w:cstheme="minorHAnsi"/>
          <w:color w:val="000000"/>
          <w:sz w:val="18"/>
          <w:szCs w:val="18"/>
          <w:lang w:eastAsia="en-GB"/>
        </w:rPr>
      </w:pPr>
    </w:p>
    <w:p w14:paraId="65F60E8F" w14:textId="4D26F403" w:rsidR="00A41782" w:rsidRPr="00E904EA" w:rsidRDefault="00E904EA" w:rsidP="00A41782">
      <w:pPr>
        <w:spacing w:after="0" w:line="240" w:lineRule="auto"/>
        <w:contextualSpacing/>
        <w:rPr>
          <w:rFonts w:cstheme="minorHAnsi"/>
          <w:color w:val="222222"/>
          <w:sz w:val="18"/>
          <w:szCs w:val="18"/>
          <w:shd w:val="clear" w:color="auto" w:fill="FFFFFF"/>
        </w:rPr>
      </w:pPr>
      <w:proofErr w:type="spellStart"/>
      <w:r w:rsidRPr="00E904EA">
        <w:rPr>
          <w:rFonts w:cstheme="minorHAnsi"/>
          <w:color w:val="222222"/>
          <w:sz w:val="18"/>
          <w:szCs w:val="18"/>
          <w:shd w:val="clear" w:color="auto" w:fill="FFFFFF"/>
        </w:rPr>
        <w:t>Koelen</w:t>
      </w:r>
      <w:proofErr w:type="spellEnd"/>
      <w:r w:rsidRPr="00E904EA">
        <w:rPr>
          <w:rFonts w:cstheme="minorHAnsi"/>
          <w:color w:val="222222"/>
          <w:sz w:val="18"/>
          <w:szCs w:val="18"/>
          <w:shd w:val="clear" w:color="auto" w:fill="FFFFFF"/>
        </w:rPr>
        <w:t xml:space="preserve">, J.A., </w:t>
      </w:r>
      <w:proofErr w:type="spellStart"/>
      <w:r w:rsidRPr="00E904EA">
        <w:rPr>
          <w:rFonts w:cstheme="minorHAnsi"/>
          <w:color w:val="222222"/>
          <w:sz w:val="18"/>
          <w:szCs w:val="18"/>
          <w:shd w:val="clear" w:color="auto" w:fill="FFFFFF"/>
        </w:rPr>
        <w:t>Houtveen</w:t>
      </w:r>
      <w:proofErr w:type="spellEnd"/>
      <w:r w:rsidRPr="00E904EA">
        <w:rPr>
          <w:rFonts w:cstheme="minorHAnsi"/>
          <w:color w:val="222222"/>
          <w:sz w:val="18"/>
          <w:szCs w:val="18"/>
          <w:shd w:val="clear" w:color="auto" w:fill="FFFFFF"/>
        </w:rPr>
        <w:t xml:space="preserve">, J.H., Abbass, A., Luyten, P., </w:t>
      </w:r>
      <w:proofErr w:type="spellStart"/>
      <w:r w:rsidRPr="00E904EA">
        <w:rPr>
          <w:rFonts w:cstheme="minorHAnsi"/>
          <w:color w:val="222222"/>
          <w:sz w:val="18"/>
          <w:szCs w:val="18"/>
          <w:shd w:val="clear" w:color="auto" w:fill="FFFFFF"/>
        </w:rPr>
        <w:t>Eurelings</w:t>
      </w:r>
      <w:proofErr w:type="spellEnd"/>
      <w:r w:rsidRPr="00E904EA">
        <w:rPr>
          <w:rFonts w:cstheme="minorHAnsi"/>
          <w:color w:val="222222"/>
          <w:sz w:val="18"/>
          <w:szCs w:val="18"/>
          <w:shd w:val="clear" w:color="auto" w:fill="FFFFFF"/>
        </w:rPr>
        <w:t xml:space="preserve">-Bontekoe, E.H., Van </w:t>
      </w:r>
      <w:proofErr w:type="spellStart"/>
      <w:r w:rsidRPr="00E904EA">
        <w:rPr>
          <w:rFonts w:cstheme="minorHAnsi"/>
          <w:color w:val="222222"/>
          <w:sz w:val="18"/>
          <w:szCs w:val="18"/>
          <w:shd w:val="clear" w:color="auto" w:fill="FFFFFF"/>
        </w:rPr>
        <w:t>Broeckhuysen</w:t>
      </w:r>
      <w:proofErr w:type="spellEnd"/>
      <w:r w:rsidRPr="00E904EA">
        <w:rPr>
          <w:rFonts w:cstheme="minorHAnsi"/>
          <w:color w:val="222222"/>
          <w:sz w:val="18"/>
          <w:szCs w:val="18"/>
          <w:shd w:val="clear" w:color="auto" w:fill="FFFFFF"/>
        </w:rPr>
        <w:t xml:space="preserve">-Kloth, S.A., </w:t>
      </w:r>
      <w:proofErr w:type="spellStart"/>
      <w:r w:rsidRPr="00E904EA">
        <w:rPr>
          <w:rFonts w:cstheme="minorHAnsi"/>
          <w:color w:val="222222"/>
          <w:sz w:val="18"/>
          <w:szCs w:val="18"/>
          <w:shd w:val="clear" w:color="auto" w:fill="FFFFFF"/>
        </w:rPr>
        <w:t>Bühring</w:t>
      </w:r>
      <w:proofErr w:type="spellEnd"/>
      <w:r w:rsidRPr="00E904EA">
        <w:rPr>
          <w:rFonts w:cstheme="minorHAnsi"/>
          <w:color w:val="222222"/>
          <w:sz w:val="18"/>
          <w:szCs w:val="18"/>
          <w:shd w:val="clear" w:color="auto" w:fill="FFFFFF"/>
        </w:rPr>
        <w:t>, M.E. and Geenen, R., 2014. Effectiveness of psychotherapy for severe somatoform disorder: meta-analysis. </w:t>
      </w:r>
      <w:r w:rsidRPr="00E904EA">
        <w:rPr>
          <w:rFonts w:cstheme="minorHAnsi"/>
          <w:i/>
          <w:iCs/>
          <w:color w:val="222222"/>
          <w:sz w:val="18"/>
          <w:szCs w:val="18"/>
          <w:shd w:val="clear" w:color="auto" w:fill="FFFFFF"/>
        </w:rPr>
        <w:t>The British Journal of Psychiatry</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204</w:t>
      </w:r>
      <w:r w:rsidRPr="00E904EA">
        <w:rPr>
          <w:rFonts w:cstheme="minorHAnsi"/>
          <w:color w:val="222222"/>
          <w:sz w:val="18"/>
          <w:szCs w:val="18"/>
          <w:shd w:val="clear" w:color="auto" w:fill="FFFFFF"/>
        </w:rPr>
        <w:t>(1), pp.12-19.</w:t>
      </w:r>
    </w:p>
    <w:p w14:paraId="6A6C029C" w14:textId="77777777" w:rsidR="00E904EA" w:rsidRPr="00E904EA" w:rsidRDefault="00E904EA" w:rsidP="00A41782">
      <w:pPr>
        <w:spacing w:after="0" w:line="240" w:lineRule="auto"/>
        <w:contextualSpacing/>
        <w:rPr>
          <w:rFonts w:eastAsia="Times New Roman" w:cstheme="minorHAnsi"/>
          <w:color w:val="000000"/>
          <w:sz w:val="18"/>
          <w:szCs w:val="18"/>
          <w:lang w:eastAsia="en-GB"/>
        </w:rPr>
      </w:pPr>
    </w:p>
    <w:p w14:paraId="424313AC" w14:textId="5BD3697D" w:rsidR="00A41782" w:rsidRPr="00E904EA" w:rsidRDefault="00E904EA" w:rsidP="00A41782">
      <w:pPr>
        <w:spacing w:after="0" w:line="240" w:lineRule="auto"/>
        <w:contextualSpacing/>
        <w:rPr>
          <w:rFonts w:cstheme="minorHAnsi"/>
          <w:color w:val="222222"/>
          <w:sz w:val="18"/>
          <w:szCs w:val="18"/>
          <w:shd w:val="clear" w:color="auto" w:fill="FFFFFF"/>
        </w:rPr>
      </w:pPr>
      <w:r w:rsidRPr="00E904EA">
        <w:rPr>
          <w:rFonts w:cstheme="minorHAnsi"/>
          <w:color w:val="222222"/>
          <w:sz w:val="18"/>
          <w:szCs w:val="18"/>
          <w:shd w:val="clear" w:color="auto" w:fill="FFFFFF"/>
        </w:rPr>
        <w:lastRenderedPageBreak/>
        <w:t xml:space="preserve">Kohlmann, S., Gierk, B., Hilbert, A., </w:t>
      </w:r>
      <w:proofErr w:type="spellStart"/>
      <w:r w:rsidRPr="00E904EA">
        <w:rPr>
          <w:rFonts w:cstheme="minorHAnsi"/>
          <w:color w:val="222222"/>
          <w:sz w:val="18"/>
          <w:szCs w:val="18"/>
          <w:shd w:val="clear" w:color="auto" w:fill="FFFFFF"/>
        </w:rPr>
        <w:t>Brähler</w:t>
      </w:r>
      <w:proofErr w:type="spellEnd"/>
      <w:r w:rsidRPr="00E904EA">
        <w:rPr>
          <w:rFonts w:cstheme="minorHAnsi"/>
          <w:color w:val="222222"/>
          <w:sz w:val="18"/>
          <w:szCs w:val="18"/>
          <w:shd w:val="clear" w:color="auto" w:fill="FFFFFF"/>
        </w:rPr>
        <w:t xml:space="preserve">, E. and Löwe, B., 2016. The overlap of somatic, </w:t>
      </w:r>
      <w:proofErr w:type="gramStart"/>
      <w:r w:rsidRPr="00E904EA">
        <w:rPr>
          <w:rFonts w:cstheme="minorHAnsi"/>
          <w:color w:val="222222"/>
          <w:sz w:val="18"/>
          <w:szCs w:val="18"/>
          <w:shd w:val="clear" w:color="auto" w:fill="FFFFFF"/>
        </w:rPr>
        <w:t>anxious</w:t>
      </w:r>
      <w:proofErr w:type="gramEnd"/>
      <w:r w:rsidRPr="00E904EA">
        <w:rPr>
          <w:rFonts w:cstheme="minorHAnsi"/>
          <w:color w:val="222222"/>
          <w:sz w:val="18"/>
          <w:szCs w:val="18"/>
          <w:shd w:val="clear" w:color="auto" w:fill="FFFFFF"/>
        </w:rPr>
        <w:t xml:space="preserve"> and depressive syndromes: A population-based analysis. </w:t>
      </w:r>
      <w:r w:rsidRPr="00E904EA">
        <w:rPr>
          <w:rFonts w:cstheme="minorHAnsi"/>
          <w:i/>
          <w:iCs/>
          <w:color w:val="222222"/>
          <w:sz w:val="18"/>
          <w:szCs w:val="18"/>
          <w:shd w:val="clear" w:color="auto" w:fill="FFFFFF"/>
        </w:rPr>
        <w:t>Journal of psychosomatic research</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90</w:t>
      </w:r>
      <w:r w:rsidRPr="00E904EA">
        <w:rPr>
          <w:rFonts w:cstheme="minorHAnsi"/>
          <w:color w:val="222222"/>
          <w:sz w:val="18"/>
          <w:szCs w:val="18"/>
          <w:shd w:val="clear" w:color="auto" w:fill="FFFFFF"/>
        </w:rPr>
        <w:t>, pp.51-56.</w:t>
      </w:r>
    </w:p>
    <w:p w14:paraId="5882C2A4" w14:textId="77777777" w:rsidR="00E904EA" w:rsidRPr="00E904EA" w:rsidRDefault="00E904EA" w:rsidP="00A41782">
      <w:pPr>
        <w:spacing w:after="0" w:line="240" w:lineRule="auto"/>
        <w:contextualSpacing/>
        <w:rPr>
          <w:rFonts w:eastAsia="Times New Roman" w:cstheme="minorHAnsi"/>
          <w:color w:val="000000"/>
          <w:sz w:val="18"/>
          <w:szCs w:val="18"/>
          <w:lang w:eastAsia="en-GB"/>
        </w:rPr>
      </w:pPr>
    </w:p>
    <w:p w14:paraId="67D95D9A" w14:textId="3D835FC6" w:rsidR="00A41782" w:rsidRPr="00E904EA" w:rsidRDefault="00E904EA" w:rsidP="00A41782">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Kroenke, K., 2014. A practical and evidence-based approach to common symptoms: a narrative review. </w:t>
      </w:r>
      <w:r w:rsidRPr="00E904EA">
        <w:rPr>
          <w:rFonts w:cstheme="minorHAnsi"/>
          <w:i/>
          <w:iCs/>
          <w:color w:val="222222"/>
          <w:sz w:val="18"/>
          <w:szCs w:val="18"/>
          <w:shd w:val="clear" w:color="auto" w:fill="FFFFFF"/>
        </w:rPr>
        <w:t>Annals of internal medicine</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161</w:t>
      </w:r>
      <w:r w:rsidRPr="00E904EA">
        <w:rPr>
          <w:rFonts w:cstheme="minorHAnsi"/>
          <w:color w:val="222222"/>
          <w:sz w:val="18"/>
          <w:szCs w:val="18"/>
          <w:shd w:val="clear" w:color="auto" w:fill="FFFFFF"/>
        </w:rPr>
        <w:t>(8), pp.579-586.</w:t>
      </w:r>
    </w:p>
    <w:p w14:paraId="65105EFD" w14:textId="4B9150FF" w:rsidR="008674E6" w:rsidRPr="00E904EA" w:rsidRDefault="008674E6" w:rsidP="00A41782">
      <w:pPr>
        <w:spacing w:after="0" w:line="240" w:lineRule="auto"/>
        <w:contextualSpacing/>
        <w:rPr>
          <w:rFonts w:eastAsia="Times New Roman" w:cstheme="minorHAnsi"/>
          <w:color w:val="000000"/>
          <w:sz w:val="18"/>
          <w:szCs w:val="18"/>
          <w:lang w:eastAsia="en-GB"/>
        </w:rPr>
      </w:pPr>
    </w:p>
    <w:p w14:paraId="34526E7C" w14:textId="400BD95F" w:rsidR="008674E6" w:rsidRPr="00E904EA" w:rsidRDefault="00E904EA" w:rsidP="008674E6">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Lam, M., Galvin, R. and Curry, P., 2013. Effectiveness of acupuncture for nonspecific chronic low back pain: a systematic review and meta-analysis. </w:t>
      </w:r>
      <w:r w:rsidRPr="00E904EA">
        <w:rPr>
          <w:rFonts w:cstheme="minorHAnsi"/>
          <w:i/>
          <w:iCs/>
          <w:color w:val="222222"/>
          <w:sz w:val="18"/>
          <w:szCs w:val="18"/>
          <w:shd w:val="clear" w:color="auto" w:fill="FFFFFF"/>
        </w:rPr>
        <w:t>Spine</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38</w:t>
      </w:r>
      <w:r w:rsidRPr="00E904EA">
        <w:rPr>
          <w:rFonts w:cstheme="minorHAnsi"/>
          <w:color w:val="222222"/>
          <w:sz w:val="18"/>
          <w:szCs w:val="18"/>
          <w:shd w:val="clear" w:color="auto" w:fill="FFFFFF"/>
        </w:rPr>
        <w:t>(24), pp.2124-2138.</w:t>
      </w:r>
    </w:p>
    <w:p w14:paraId="1EF96B60" w14:textId="77777777" w:rsidR="008674E6" w:rsidRPr="00E904EA" w:rsidRDefault="008674E6" w:rsidP="008674E6">
      <w:pPr>
        <w:spacing w:after="0" w:line="240" w:lineRule="auto"/>
        <w:contextualSpacing/>
        <w:rPr>
          <w:rFonts w:eastAsia="Times New Roman" w:cstheme="minorHAnsi"/>
          <w:color w:val="000000"/>
          <w:sz w:val="18"/>
          <w:szCs w:val="18"/>
          <w:lang w:eastAsia="en-GB"/>
        </w:rPr>
      </w:pPr>
    </w:p>
    <w:p w14:paraId="5FE9370D" w14:textId="368B9A66" w:rsidR="008674E6" w:rsidRPr="00E904EA" w:rsidRDefault="00E904EA" w:rsidP="008674E6">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 xml:space="preserve">Martins, W.R., Blasczyk, J.C., de Oliveira, M.A.F., Gonçalves, K.F.L., Bonini-Rocha, A.C., </w:t>
      </w:r>
      <w:proofErr w:type="spellStart"/>
      <w:r w:rsidRPr="00E904EA">
        <w:rPr>
          <w:rFonts w:cstheme="minorHAnsi"/>
          <w:color w:val="222222"/>
          <w:sz w:val="18"/>
          <w:szCs w:val="18"/>
          <w:shd w:val="clear" w:color="auto" w:fill="FFFFFF"/>
        </w:rPr>
        <w:t>Dugailly</w:t>
      </w:r>
      <w:proofErr w:type="spellEnd"/>
      <w:r w:rsidRPr="00E904EA">
        <w:rPr>
          <w:rFonts w:cstheme="minorHAnsi"/>
          <w:color w:val="222222"/>
          <w:sz w:val="18"/>
          <w:szCs w:val="18"/>
          <w:shd w:val="clear" w:color="auto" w:fill="FFFFFF"/>
        </w:rPr>
        <w:t>, P.M. and de Oliveira, R.J., 2016. Efficacy of musculoskeletal manual approach in the treatment of temporomandibular joint disorder: A systematic review with meta-analysis. </w:t>
      </w:r>
      <w:r w:rsidRPr="00E904EA">
        <w:rPr>
          <w:rFonts w:cstheme="minorHAnsi"/>
          <w:i/>
          <w:iCs/>
          <w:color w:val="222222"/>
          <w:sz w:val="18"/>
          <w:szCs w:val="18"/>
          <w:shd w:val="clear" w:color="auto" w:fill="FFFFFF"/>
        </w:rPr>
        <w:t>Manual therapy</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21</w:t>
      </w:r>
      <w:r w:rsidRPr="00E904EA">
        <w:rPr>
          <w:rFonts w:cstheme="minorHAnsi"/>
          <w:color w:val="222222"/>
          <w:sz w:val="18"/>
          <w:szCs w:val="18"/>
          <w:shd w:val="clear" w:color="auto" w:fill="FFFFFF"/>
        </w:rPr>
        <w:t>, pp.10-17.</w:t>
      </w:r>
    </w:p>
    <w:p w14:paraId="2BA915A0" w14:textId="77777777" w:rsidR="008674E6" w:rsidRPr="00E904EA" w:rsidRDefault="008674E6" w:rsidP="00A41782">
      <w:pPr>
        <w:spacing w:after="0" w:line="240" w:lineRule="auto"/>
        <w:contextualSpacing/>
        <w:rPr>
          <w:rFonts w:eastAsia="Times New Roman" w:cstheme="minorHAnsi"/>
          <w:color w:val="000000"/>
          <w:sz w:val="18"/>
          <w:szCs w:val="18"/>
          <w:lang w:eastAsia="en-GB"/>
        </w:rPr>
      </w:pPr>
    </w:p>
    <w:p w14:paraId="20DD1E15" w14:textId="0FF0466C" w:rsidR="008674E6" w:rsidRPr="00E904EA" w:rsidRDefault="00E904EA" w:rsidP="00A41782">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Mesa-Jimenez, J.A., Lozano-Lopez, C., Angulo-Díaz-Parreño, S., Rodríguez-Fernández, Á.L., De-la-Hoz-</w:t>
      </w:r>
      <w:proofErr w:type="spellStart"/>
      <w:r w:rsidRPr="00E904EA">
        <w:rPr>
          <w:rFonts w:cstheme="minorHAnsi"/>
          <w:color w:val="222222"/>
          <w:sz w:val="18"/>
          <w:szCs w:val="18"/>
          <w:shd w:val="clear" w:color="auto" w:fill="FFFFFF"/>
        </w:rPr>
        <w:t>Aizpurua</w:t>
      </w:r>
      <w:proofErr w:type="spellEnd"/>
      <w:r w:rsidRPr="00E904EA">
        <w:rPr>
          <w:rFonts w:cstheme="minorHAnsi"/>
          <w:color w:val="222222"/>
          <w:sz w:val="18"/>
          <w:szCs w:val="18"/>
          <w:shd w:val="clear" w:color="auto" w:fill="FFFFFF"/>
        </w:rPr>
        <w:t>, J.L. and Fernández-de-Las-</w:t>
      </w:r>
      <w:proofErr w:type="spellStart"/>
      <w:r w:rsidRPr="00E904EA">
        <w:rPr>
          <w:rFonts w:cstheme="minorHAnsi"/>
          <w:color w:val="222222"/>
          <w:sz w:val="18"/>
          <w:szCs w:val="18"/>
          <w:shd w:val="clear" w:color="auto" w:fill="FFFFFF"/>
        </w:rPr>
        <w:t>Peñas</w:t>
      </w:r>
      <w:proofErr w:type="spellEnd"/>
      <w:r w:rsidRPr="00E904EA">
        <w:rPr>
          <w:rFonts w:cstheme="minorHAnsi"/>
          <w:color w:val="222222"/>
          <w:sz w:val="18"/>
          <w:szCs w:val="18"/>
          <w:shd w:val="clear" w:color="auto" w:fill="FFFFFF"/>
        </w:rPr>
        <w:t>, C., 2015. Multimodal manual therapy vs. pharmacological care for management of tension type headache: A meta-analysis of randomized trials. </w:t>
      </w:r>
      <w:r w:rsidRPr="00E904EA">
        <w:rPr>
          <w:rFonts w:cstheme="minorHAnsi"/>
          <w:i/>
          <w:iCs/>
          <w:color w:val="222222"/>
          <w:sz w:val="18"/>
          <w:szCs w:val="18"/>
          <w:shd w:val="clear" w:color="auto" w:fill="FFFFFF"/>
        </w:rPr>
        <w:t>Cephalalgia</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35</w:t>
      </w:r>
      <w:r w:rsidRPr="00E904EA">
        <w:rPr>
          <w:rFonts w:cstheme="minorHAnsi"/>
          <w:color w:val="222222"/>
          <w:sz w:val="18"/>
          <w:szCs w:val="18"/>
          <w:shd w:val="clear" w:color="auto" w:fill="FFFFFF"/>
        </w:rPr>
        <w:t>(14), pp.1323-1332.</w:t>
      </w:r>
    </w:p>
    <w:p w14:paraId="6CAA5554" w14:textId="5D9867D5" w:rsidR="00A41782" w:rsidRPr="00E904EA" w:rsidRDefault="00A41782" w:rsidP="00A41782">
      <w:pPr>
        <w:spacing w:after="0" w:line="240" w:lineRule="auto"/>
        <w:contextualSpacing/>
        <w:rPr>
          <w:rFonts w:eastAsia="Times New Roman" w:cstheme="minorHAnsi"/>
          <w:color w:val="000000"/>
          <w:sz w:val="18"/>
          <w:szCs w:val="18"/>
          <w:lang w:eastAsia="en-GB"/>
        </w:rPr>
      </w:pPr>
    </w:p>
    <w:p w14:paraId="550A055F" w14:textId="4481C634" w:rsidR="008674E6" w:rsidRPr="00E904EA" w:rsidRDefault="00E904EA" w:rsidP="008674E6">
      <w:pPr>
        <w:spacing w:after="0" w:line="240" w:lineRule="auto"/>
        <w:contextualSpacing/>
        <w:rPr>
          <w:rFonts w:eastAsia="Times New Roman" w:cstheme="minorHAnsi"/>
          <w:color w:val="000000"/>
          <w:sz w:val="18"/>
          <w:szCs w:val="18"/>
          <w:lang w:eastAsia="en-GB"/>
        </w:rPr>
      </w:pPr>
      <w:proofErr w:type="spellStart"/>
      <w:r w:rsidRPr="00E904EA">
        <w:rPr>
          <w:rFonts w:cstheme="minorHAnsi"/>
          <w:color w:val="222222"/>
          <w:sz w:val="18"/>
          <w:szCs w:val="18"/>
          <w:shd w:val="clear" w:color="auto" w:fill="FFFFFF"/>
        </w:rPr>
        <w:t>Moayyedi</w:t>
      </w:r>
      <w:proofErr w:type="spellEnd"/>
      <w:r w:rsidRPr="00E904EA">
        <w:rPr>
          <w:rFonts w:cstheme="minorHAnsi"/>
          <w:color w:val="222222"/>
          <w:sz w:val="18"/>
          <w:szCs w:val="18"/>
          <w:shd w:val="clear" w:color="auto" w:fill="FFFFFF"/>
        </w:rPr>
        <w:t xml:space="preserve">, P., Quigley, E.M., Lacy, B.E., Lembo, A.J., Saito, Y.A., Schiller, L.R., Soffer, E.E., Spiegel, B.M. and Ford, A.C., 2014. The effect of </w:t>
      </w:r>
      <w:proofErr w:type="spellStart"/>
      <w:r w:rsidRPr="00E904EA">
        <w:rPr>
          <w:rFonts w:cstheme="minorHAnsi"/>
          <w:color w:val="222222"/>
          <w:sz w:val="18"/>
          <w:szCs w:val="18"/>
          <w:shd w:val="clear" w:color="auto" w:fill="FFFFFF"/>
        </w:rPr>
        <w:t>fiber</w:t>
      </w:r>
      <w:proofErr w:type="spellEnd"/>
      <w:r w:rsidRPr="00E904EA">
        <w:rPr>
          <w:rFonts w:cstheme="minorHAnsi"/>
          <w:color w:val="222222"/>
          <w:sz w:val="18"/>
          <w:szCs w:val="18"/>
          <w:shd w:val="clear" w:color="auto" w:fill="FFFFFF"/>
        </w:rPr>
        <w:t xml:space="preserve"> supplementation on irritable bowel syndrome: a systematic review and meta-analysis. </w:t>
      </w:r>
      <w:r w:rsidRPr="00E904EA">
        <w:rPr>
          <w:rFonts w:cstheme="minorHAnsi"/>
          <w:i/>
          <w:iCs/>
          <w:color w:val="222222"/>
          <w:sz w:val="18"/>
          <w:szCs w:val="18"/>
          <w:shd w:val="clear" w:color="auto" w:fill="FFFFFF"/>
        </w:rPr>
        <w:t>American Journal of Gastroenterology</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109</w:t>
      </w:r>
      <w:r w:rsidRPr="00E904EA">
        <w:rPr>
          <w:rFonts w:cstheme="minorHAnsi"/>
          <w:color w:val="222222"/>
          <w:sz w:val="18"/>
          <w:szCs w:val="18"/>
          <w:shd w:val="clear" w:color="auto" w:fill="FFFFFF"/>
        </w:rPr>
        <w:t>(9), pp.1367-1374.</w:t>
      </w:r>
      <w:r w:rsidR="008674E6" w:rsidRPr="00E904EA">
        <w:rPr>
          <w:rFonts w:eastAsia="Times New Roman" w:cstheme="minorHAnsi"/>
          <w:color w:val="000000"/>
          <w:sz w:val="18"/>
          <w:szCs w:val="18"/>
          <w:lang w:eastAsia="en-GB"/>
        </w:rPr>
        <w:t xml:space="preserve"> </w:t>
      </w:r>
    </w:p>
    <w:p w14:paraId="3AD43B02" w14:textId="05C1E325" w:rsidR="00A41782" w:rsidRPr="00E904EA" w:rsidRDefault="00A41782" w:rsidP="00A41782">
      <w:pPr>
        <w:spacing w:after="0" w:line="240" w:lineRule="auto"/>
        <w:contextualSpacing/>
        <w:rPr>
          <w:rFonts w:eastAsia="Times New Roman" w:cstheme="minorHAnsi"/>
          <w:color w:val="000000"/>
          <w:sz w:val="18"/>
          <w:szCs w:val="18"/>
          <w:lang w:eastAsia="en-GB"/>
        </w:rPr>
      </w:pPr>
    </w:p>
    <w:p w14:paraId="2D668394" w14:textId="2F6D66CF" w:rsidR="008674E6" w:rsidRPr="00E904EA" w:rsidRDefault="00E904EA" w:rsidP="008674E6">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Müller, A., Franke, H., Resch, K.L. and Fryer, G., 2014. Effectiveness of osteopathic manipulative therapy for managing symptoms of irritable bowel syndrome: a systematic review. </w:t>
      </w:r>
      <w:r w:rsidRPr="00E904EA">
        <w:rPr>
          <w:rFonts w:cstheme="minorHAnsi"/>
          <w:i/>
          <w:iCs/>
          <w:color w:val="222222"/>
          <w:sz w:val="18"/>
          <w:szCs w:val="18"/>
          <w:shd w:val="clear" w:color="auto" w:fill="FFFFFF"/>
        </w:rPr>
        <w:t>The Journal of the American Osteopathic Association</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114</w:t>
      </w:r>
      <w:r w:rsidRPr="00E904EA">
        <w:rPr>
          <w:rFonts w:cstheme="minorHAnsi"/>
          <w:color w:val="222222"/>
          <w:sz w:val="18"/>
          <w:szCs w:val="18"/>
          <w:shd w:val="clear" w:color="auto" w:fill="FFFFFF"/>
        </w:rPr>
        <w:t>(6), pp.470-479.</w:t>
      </w:r>
    </w:p>
    <w:p w14:paraId="7A33B9A9" w14:textId="77777777" w:rsidR="008674E6" w:rsidRPr="00E904EA" w:rsidRDefault="008674E6" w:rsidP="00A41782">
      <w:pPr>
        <w:spacing w:after="0" w:line="240" w:lineRule="auto"/>
        <w:contextualSpacing/>
        <w:rPr>
          <w:rFonts w:eastAsia="Times New Roman" w:cstheme="minorHAnsi"/>
          <w:color w:val="000000"/>
          <w:sz w:val="18"/>
          <w:szCs w:val="18"/>
          <w:lang w:eastAsia="en-GB"/>
        </w:rPr>
      </w:pPr>
    </w:p>
    <w:p w14:paraId="53AA26F2" w14:textId="1CFDBC41" w:rsidR="008674E6" w:rsidRPr="00E904EA" w:rsidRDefault="00E904EA" w:rsidP="008674E6">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Murray, A.M., Toussaint, A., Althaus, A. and Löwe, B., 2016. The challenge of diagnosing non-specific, functional, and somatoform disorders: a systematic review of barriers to diagnosis in primary care. </w:t>
      </w:r>
      <w:r w:rsidRPr="00E904EA">
        <w:rPr>
          <w:rFonts w:cstheme="minorHAnsi"/>
          <w:i/>
          <w:iCs/>
          <w:color w:val="222222"/>
          <w:sz w:val="18"/>
          <w:szCs w:val="18"/>
          <w:shd w:val="clear" w:color="auto" w:fill="FFFFFF"/>
        </w:rPr>
        <w:t>Journal of psychosomatic research</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80</w:t>
      </w:r>
      <w:r w:rsidRPr="00E904EA">
        <w:rPr>
          <w:rFonts w:cstheme="minorHAnsi"/>
          <w:color w:val="222222"/>
          <w:sz w:val="18"/>
          <w:szCs w:val="18"/>
          <w:shd w:val="clear" w:color="auto" w:fill="FFFFFF"/>
        </w:rPr>
        <w:t>, pp.1-10.</w:t>
      </w:r>
    </w:p>
    <w:p w14:paraId="08D504D1" w14:textId="6F26829D" w:rsidR="008674E6" w:rsidRPr="00E904EA" w:rsidRDefault="008674E6" w:rsidP="008674E6">
      <w:pPr>
        <w:spacing w:after="0" w:line="240" w:lineRule="auto"/>
        <w:contextualSpacing/>
        <w:rPr>
          <w:rFonts w:eastAsia="Times New Roman" w:cstheme="minorHAnsi"/>
          <w:color w:val="000000"/>
          <w:sz w:val="18"/>
          <w:szCs w:val="18"/>
          <w:lang w:eastAsia="en-GB"/>
        </w:rPr>
      </w:pPr>
    </w:p>
    <w:p w14:paraId="45CA5B16" w14:textId="7A776EEE" w:rsidR="008674E6" w:rsidRDefault="00E904EA" w:rsidP="008674E6">
      <w:pPr>
        <w:spacing w:after="0" w:line="240" w:lineRule="auto"/>
        <w:contextualSpacing/>
        <w:rPr>
          <w:rFonts w:cstheme="minorHAnsi"/>
          <w:color w:val="222222"/>
          <w:sz w:val="18"/>
          <w:szCs w:val="18"/>
          <w:shd w:val="clear" w:color="auto" w:fill="FFFFFF"/>
        </w:rPr>
      </w:pPr>
      <w:r w:rsidRPr="00E904EA">
        <w:rPr>
          <w:rFonts w:cstheme="minorHAnsi"/>
          <w:color w:val="222222"/>
          <w:sz w:val="18"/>
          <w:szCs w:val="18"/>
          <w:shd w:val="clear" w:color="auto" w:fill="FFFFFF"/>
        </w:rPr>
        <w:t xml:space="preserve">Naumann, J. and </w:t>
      </w:r>
      <w:proofErr w:type="spellStart"/>
      <w:r w:rsidRPr="00E904EA">
        <w:rPr>
          <w:rFonts w:cstheme="minorHAnsi"/>
          <w:color w:val="222222"/>
          <w:sz w:val="18"/>
          <w:szCs w:val="18"/>
          <w:shd w:val="clear" w:color="auto" w:fill="FFFFFF"/>
        </w:rPr>
        <w:t>Sadaghiani</w:t>
      </w:r>
      <w:proofErr w:type="spellEnd"/>
      <w:r w:rsidRPr="00E904EA">
        <w:rPr>
          <w:rFonts w:cstheme="minorHAnsi"/>
          <w:color w:val="222222"/>
          <w:sz w:val="18"/>
          <w:szCs w:val="18"/>
          <w:shd w:val="clear" w:color="auto" w:fill="FFFFFF"/>
        </w:rPr>
        <w:t>, C., 2014. Therapeutic benefit of balneotherapy and hydrotherapy in the management of fibromyalgia syndrome: a qualitative systematic review and meta-analysis of randomized controlled trials. </w:t>
      </w:r>
      <w:r w:rsidRPr="00E904EA">
        <w:rPr>
          <w:rFonts w:cstheme="minorHAnsi"/>
          <w:i/>
          <w:iCs/>
          <w:color w:val="222222"/>
          <w:sz w:val="18"/>
          <w:szCs w:val="18"/>
          <w:shd w:val="clear" w:color="auto" w:fill="FFFFFF"/>
        </w:rPr>
        <w:t>Arthritis research &amp; therapy</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16</w:t>
      </w:r>
      <w:r w:rsidRPr="00E904EA">
        <w:rPr>
          <w:rFonts w:cstheme="minorHAnsi"/>
          <w:color w:val="222222"/>
          <w:sz w:val="18"/>
          <w:szCs w:val="18"/>
          <w:shd w:val="clear" w:color="auto" w:fill="FFFFFF"/>
        </w:rPr>
        <w:t>(4), pp.1-13.</w:t>
      </w:r>
    </w:p>
    <w:p w14:paraId="52E78743" w14:textId="173CF746" w:rsidR="00472654" w:rsidRDefault="00472654" w:rsidP="008674E6">
      <w:pPr>
        <w:spacing w:after="0" w:line="240" w:lineRule="auto"/>
        <w:contextualSpacing/>
        <w:rPr>
          <w:rFonts w:cstheme="minorHAnsi"/>
          <w:color w:val="222222"/>
          <w:sz w:val="18"/>
          <w:szCs w:val="18"/>
          <w:shd w:val="clear" w:color="auto" w:fill="FFFFFF"/>
        </w:rPr>
      </w:pPr>
    </w:p>
    <w:p w14:paraId="18E6FB6B" w14:textId="755DD263" w:rsidR="00472654" w:rsidRPr="00472654" w:rsidRDefault="00472654" w:rsidP="008674E6">
      <w:pPr>
        <w:spacing w:after="0" w:line="240" w:lineRule="auto"/>
        <w:contextualSpacing/>
        <w:rPr>
          <w:rFonts w:eastAsia="Times New Roman" w:cstheme="minorHAnsi"/>
          <w:color w:val="000000"/>
          <w:sz w:val="18"/>
          <w:szCs w:val="18"/>
          <w:lang w:eastAsia="en-GB"/>
        </w:rPr>
      </w:pPr>
      <w:r w:rsidRPr="00472654">
        <w:rPr>
          <w:rFonts w:cstheme="minorHAnsi"/>
          <w:color w:val="222222"/>
          <w:sz w:val="18"/>
          <w:szCs w:val="18"/>
          <w:shd w:val="clear" w:color="auto" w:fill="FFFFFF"/>
        </w:rPr>
        <w:t>Nunez-Wallace, K.R., Murphey, D.K., Proto, D., Collins, R.L., Franks, R., Chachere II, D.M. and Chen, D.K., 2015. Health resource utilization among US veterans with psychogenic nonepileptic seizures: a comparison before and after video-EEG monitoring. </w:t>
      </w:r>
      <w:r w:rsidRPr="00472654">
        <w:rPr>
          <w:rFonts w:cstheme="minorHAnsi"/>
          <w:i/>
          <w:iCs/>
          <w:color w:val="222222"/>
          <w:sz w:val="18"/>
          <w:szCs w:val="18"/>
          <w:shd w:val="clear" w:color="auto" w:fill="FFFFFF"/>
        </w:rPr>
        <w:t>Epilepsy research</w:t>
      </w:r>
      <w:r w:rsidRPr="00472654">
        <w:rPr>
          <w:rFonts w:cstheme="minorHAnsi"/>
          <w:color w:val="222222"/>
          <w:sz w:val="18"/>
          <w:szCs w:val="18"/>
          <w:shd w:val="clear" w:color="auto" w:fill="FFFFFF"/>
        </w:rPr>
        <w:t>, </w:t>
      </w:r>
      <w:r w:rsidRPr="00472654">
        <w:rPr>
          <w:rFonts w:cstheme="minorHAnsi"/>
          <w:i/>
          <w:iCs/>
          <w:color w:val="222222"/>
          <w:sz w:val="18"/>
          <w:szCs w:val="18"/>
          <w:shd w:val="clear" w:color="auto" w:fill="FFFFFF"/>
        </w:rPr>
        <w:t>114</w:t>
      </w:r>
      <w:r w:rsidRPr="00472654">
        <w:rPr>
          <w:rFonts w:cstheme="minorHAnsi"/>
          <w:color w:val="222222"/>
          <w:sz w:val="18"/>
          <w:szCs w:val="18"/>
          <w:shd w:val="clear" w:color="auto" w:fill="FFFFFF"/>
        </w:rPr>
        <w:t>, pp.114-121.</w:t>
      </w:r>
    </w:p>
    <w:p w14:paraId="55450267" w14:textId="4AA3E525" w:rsidR="008674E6" w:rsidRDefault="008674E6" w:rsidP="008674E6">
      <w:pPr>
        <w:spacing w:after="0" w:line="240" w:lineRule="auto"/>
        <w:contextualSpacing/>
        <w:rPr>
          <w:rFonts w:eastAsia="Times New Roman" w:cstheme="minorHAnsi"/>
          <w:color w:val="000000"/>
          <w:sz w:val="18"/>
          <w:szCs w:val="18"/>
          <w:lang w:eastAsia="en-GB"/>
        </w:rPr>
      </w:pPr>
    </w:p>
    <w:p w14:paraId="0C9A8A98" w14:textId="77FBDBAA" w:rsidR="00437E0B" w:rsidRPr="00437E0B" w:rsidRDefault="00437E0B" w:rsidP="008674E6">
      <w:pPr>
        <w:spacing w:after="0" w:line="240" w:lineRule="auto"/>
        <w:contextualSpacing/>
        <w:rPr>
          <w:rFonts w:eastAsia="Times New Roman" w:cstheme="minorHAnsi"/>
          <w:color w:val="000000"/>
          <w:sz w:val="18"/>
          <w:szCs w:val="18"/>
          <w:lang w:eastAsia="en-GB"/>
        </w:rPr>
      </w:pPr>
      <w:r w:rsidRPr="00437E0B">
        <w:rPr>
          <w:rFonts w:cstheme="minorHAnsi"/>
          <w:color w:val="222222"/>
          <w:sz w:val="18"/>
          <w:szCs w:val="18"/>
          <w:shd w:val="clear" w:color="auto" w:fill="FFFFFF"/>
        </w:rPr>
        <w:t>Rawlings, G.H. and Reuber, M., 2018. Health care practitioners’ perceptions of psychogenic nonepileptic seizures: a systematic review of qualitative and quantitative studies. </w:t>
      </w:r>
      <w:proofErr w:type="spellStart"/>
      <w:r w:rsidRPr="00437E0B">
        <w:rPr>
          <w:rFonts w:cstheme="minorHAnsi"/>
          <w:i/>
          <w:iCs/>
          <w:color w:val="222222"/>
          <w:sz w:val="18"/>
          <w:szCs w:val="18"/>
          <w:shd w:val="clear" w:color="auto" w:fill="FFFFFF"/>
        </w:rPr>
        <w:t>Epilepsia</w:t>
      </w:r>
      <w:proofErr w:type="spellEnd"/>
      <w:r w:rsidRPr="00437E0B">
        <w:rPr>
          <w:rFonts w:cstheme="minorHAnsi"/>
          <w:color w:val="222222"/>
          <w:sz w:val="18"/>
          <w:szCs w:val="18"/>
          <w:shd w:val="clear" w:color="auto" w:fill="FFFFFF"/>
        </w:rPr>
        <w:t>, </w:t>
      </w:r>
      <w:r w:rsidRPr="00437E0B">
        <w:rPr>
          <w:rFonts w:cstheme="minorHAnsi"/>
          <w:i/>
          <w:iCs/>
          <w:color w:val="222222"/>
          <w:sz w:val="18"/>
          <w:szCs w:val="18"/>
          <w:shd w:val="clear" w:color="auto" w:fill="FFFFFF"/>
        </w:rPr>
        <w:t>59</w:t>
      </w:r>
      <w:r w:rsidRPr="00437E0B">
        <w:rPr>
          <w:rFonts w:cstheme="minorHAnsi"/>
          <w:color w:val="222222"/>
          <w:sz w:val="18"/>
          <w:szCs w:val="18"/>
          <w:shd w:val="clear" w:color="auto" w:fill="FFFFFF"/>
        </w:rPr>
        <w:t>(6), pp.1109-1123.</w:t>
      </w:r>
    </w:p>
    <w:p w14:paraId="30F72C76" w14:textId="77777777" w:rsidR="00437E0B" w:rsidRPr="00E904EA" w:rsidRDefault="00437E0B" w:rsidP="008674E6">
      <w:pPr>
        <w:spacing w:after="0" w:line="240" w:lineRule="auto"/>
        <w:contextualSpacing/>
        <w:rPr>
          <w:rFonts w:eastAsia="Times New Roman" w:cstheme="minorHAnsi"/>
          <w:color w:val="000000"/>
          <w:sz w:val="18"/>
          <w:szCs w:val="18"/>
          <w:lang w:eastAsia="en-GB"/>
        </w:rPr>
      </w:pPr>
    </w:p>
    <w:p w14:paraId="0B4627DE" w14:textId="7FD3FBC7" w:rsidR="008674E6" w:rsidRPr="00E904EA" w:rsidRDefault="00E904EA" w:rsidP="008674E6">
      <w:pPr>
        <w:spacing w:after="0" w:line="240" w:lineRule="auto"/>
        <w:contextualSpacing/>
        <w:rPr>
          <w:rFonts w:eastAsia="Times New Roman" w:cstheme="minorHAnsi"/>
          <w:color w:val="000000"/>
          <w:sz w:val="18"/>
          <w:szCs w:val="18"/>
          <w:lang w:eastAsia="en-GB"/>
        </w:rPr>
      </w:pPr>
      <w:proofErr w:type="spellStart"/>
      <w:r w:rsidRPr="00E904EA">
        <w:rPr>
          <w:rFonts w:cstheme="minorHAnsi"/>
          <w:color w:val="222222"/>
          <w:sz w:val="18"/>
          <w:szCs w:val="18"/>
          <w:shd w:val="clear" w:color="auto" w:fill="FFFFFF"/>
        </w:rPr>
        <w:t>Roenneberg</w:t>
      </w:r>
      <w:proofErr w:type="spellEnd"/>
      <w:r w:rsidRPr="00E904EA">
        <w:rPr>
          <w:rFonts w:cstheme="minorHAnsi"/>
          <w:color w:val="222222"/>
          <w:sz w:val="18"/>
          <w:szCs w:val="18"/>
          <w:shd w:val="clear" w:color="auto" w:fill="FFFFFF"/>
        </w:rPr>
        <w:t xml:space="preserve">, C., Sattel, H., </w:t>
      </w:r>
      <w:proofErr w:type="spellStart"/>
      <w:r w:rsidRPr="00E904EA">
        <w:rPr>
          <w:rFonts w:cstheme="minorHAnsi"/>
          <w:color w:val="222222"/>
          <w:sz w:val="18"/>
          <w:szCs w:val="18"/>
          <w:shd w:val="clear" w:color="auto" w:fill="FFFFFF"/>
        </w:rPr>
        <w:t>Schaefert</w:t>
      </w:r>
      <w:proofErr w:type="spellEnd"/>
      <w:r w:rsidRPr="00E904EA">
        <w:rPr>
          <w:rFonts w:cstheme="minorHAnsi"/>
          <w:color w:val="222222"/>
          <w:sz w:val="18"/>
          <w:szCs w:val="18"/>
          <w:shd w:val="clear" w:color="auto" w:fill="FFFFFF"/>
        </w:rPr>
        <w:t xml:space="preserve">, R., Henningsen, P. and </w:t>
      </w:r>
      <w:proofErr w:type="spellStart"/>
      <w:r w:rsidRPr="00E904EA">
        <w:rPr>
          <w:rFonts w:cstheme="minorHAnsi"/>
          <w:color w:val="222222"/>
          <w:sz w:val="18"/>
          <w:szCs w:val="18"/>
          <w:shd w:val="clear" w:color="auto" w:fill="FFFFFF"/>
        </w:rPr>
        <w:t>Hausteiner</w:t>
      </w:r>
      <w:proofErr w:type="spellEnd"/>
      <w:r w:rsidRPr="00E904EA">
        <w:rPr>
          <w:rFonts w:cstheme="minorHAnsi"/>
          <w:color w:val="222222"/>
          <w:sz w:val="18"/>
          <w:szCs w:val="18"/>
          <w:shd w:val="clear" w:color="auto" w:fill="FFFFFF"/>
        </w:rPr>
        <w:t>-Wiehle, C., 2019. Functional somatic symptoms. </w:t>
      </w:r>
      <w:proofErr w:type="spellStart"/>
      <w:r w:rsidRPr="00E904EA">
        <w:rPr>
          <w:rFonts w:cstheme="minorHAnsi"/>
          <w:i/>
          <w:iCs/>
          <w:color w:val="222222"/>
          <w:sz w:val="18"/>
          <w:szCs w:val="18"/>
          <w:shd w:val="clear" w:color="auto" w:fill="FFFFFF"/>
        </w:rPr>
        <w:t>Deutsches</w:t>
      </w:r>
      <w:proofErr w:type="spellEnd"/>
      <w:r w:rsidRPr="00E904EA">
        <w:rPr>
          <w:rFonts w:cstheme="minorHAnsi"/>
          <w:i/>
          <w:iCs/>
          <w:color w:val="222222"/>
          <w:sz w:val="18"/>
          <w:szCs w:val="18"/>
          <w:shd w:val="clear" w:color="auto" w:fill="FFFFFF"/>
        </w:rPr>
        <w:t xml:space="preserve"> </w:t>
      </w:r>
      <w:proofErr w:type="spellStart"/>
      <w:r w:rsidRPr="00E904EA">
        <w:rPr>
          <w:rFonts w:cstheme="minorHAnsi"/>
          <w:i/>
          <w:iCs/>
          <w:color w:val="222222"/>
          <w:sz w:val="18"/>
          <w:szCs w:val="18"/>
          <w:shd w:val="clear" w:color="auto" w:fill="FFFFFF"/>
        </w:rPr>
        <w:t>Ärzteblatt</w:t>
      </w:r>
      <w:proofErr w:type="spellEnd"/>
      <w:r w:rsidRPr="00E904EA">
        <w:rPr>
          <w:rFonts w:cstheme="minorHAnsi"/>
          <w:i/>
          <w:iCs/>
          <w:color w:val="222222"/>
          <w:sz w:val="18"/>
          <w:szCs w:val="18"/>
          <w:shd w:val="clear" w:color="auto" w:fill="FFFFFF"/>
        </w:rPr>
        <w:t xml:space="preserve"> International</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116</w:t>
      </w:r>
      <w:r w:rsidRPr="00E904EA">
        <w:rPr>
          <w:rFonts w:cstheme="minorHAnsi"/>
          <w:color w:val="222222"/>
          <w:sz w:val="18"/>
          <w:szCs w:val="18"/>
          <w:shd w:val="clear" w:color="auto" w:fill="FFFFFF"/>
        </w:rPr>
        <w:t>(33-34), p.553.</w:t>
      </w:r>
    </w:p>
    <w:p w14:paraId="58BBA97E" w14:textId="77777777" w:rsidR="008674E6" w:rsidRPr="00E904EA" w:rsidRDefault="008674E6" w:rsidP="008674E6">
      <w:pPr>
        <w:spacing w:after="0" w:line="240" w:lineRule="auto"/>
        <w:contextualSpacing/>
        <w:rPr>
          <w:rFonts w:eastAsia="Times New Roman" w:cstheme="minorHAnsi"/>
          <w:color w:val="000000"/>
          <w:sz w:val="18"/>
          <w:szCs w:val="18"/>
          <w:lang w:eastAsia="en-GB"/>
        </w:rPr>
      </w:pPr>
    </w:p>
    <w:p w14:paraId="6637CDF9" w14:textId="58B6C818" w:rsidR="008674E6" w:rsidRPr="00E904EA" w:rsidRDefault="00E904EA" w:rsidP="008674E6">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 xml:space="preserve">Salazar, A.P., Stein, C., Marchese, R.R., </w:t>
      </w:r>
      <w:proofErr w:type="spellStart"/>
      <w:r w:rsidRPr="00E904EA">
        <w:rPr>
          <w:rFonts w:cstheme="minorHAnsi"/>
          <w:color w:val="222222"/>
          <w:sz w:val="18"/>
          <w:szCs w:val="18"/>
          <w:shd w:val="clear" w:color="auto" w:fill="FFFFFF"/>
        </w:rPr>
        <w:t>Plentz</w:t>
      </w:r>
      <w:proofErr w:type="spellEnd"/>
      <w:r w:rsidRPr="00E904EA">
        <w:rPr>
          <w:rFonts w:cstheme="minorHAnsi"/>
          <w:color w:val="222222"/>
          <w:sz w:val="18"/>
          <w:szCs w:val="18"/>
          <w:shd w:val="clear" w:color="auto" w:fill="FFFFFF"/>
        </w:rPr>
        <w:t xml:space="preserve">, R.D. and </w:t>
      </w:r>
      <w:proofErr w:type="spellStart"/>
      <w:r w:rsidRPr="00E904EA">
        <w:rPr>
          <w:rFonts w:cstheme="minorHAnsi"/>
          <w:color w:val="222222"/>
          <w:sz w:val="18"/>
          <w:szCs w:val="18"/>
          <w:shd w:val="clear" w:color="auto" w:fill="FFFFFF"/>
        </w:rPr>
        <w:t>Pagnussat</w:t>
      </w:r>
      <w:proofErr w:type="spellEnd"/>
      <w:r w:rsidRPr="00E904EA">
        <w:rPr>
          <w:rFonts w:cstheme="minorHAnsi"/>
          <w:color w:val="222222"/>
          <w:sz w:val="18"/>
          <w:szCs w:val="18"/>
          <w:shd w:val="clear" w:color="auto" w:fill="FFFFFF"/>
        </w:rPr>
        <w:t>, A.S., 2017. Electric Stimulation for Pain Relief in Patients with Fibromyalgia: A Systematic Review and Meta-analysis of Randomized Controlled Trials. </w:t>
      </w:r>
      <w:r w:rsidRPr="00E904EA">
        <w:rPr>
          <w:rFonts w:cstheme="minorHAnsi"/>
          <w:i/>
          <w:iCs/>
          <w:color w:val="222222"/>
          <w:sz w:val="18"/>
          <w:szCs w:val="18"/>
          <w:shd w:val="clear" w:color="auto" w:fill="FFFFFF"/>
        </w:rPr>
        <w:t>Pain Physician</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20</w:t>
      </w:r>
      <w:r w:rsidRPr="00E904EA">
        <w:rPr>
          <w:rFonts w:cstheme="minorHAnsi"/>
          <w:color w:val="222222"/>
          <w:sz w:val="18"/>
          <w:szCs w:val="18"/>
          <w:shd w:val="clear" w:color="auto" w:fill="FFFFFF"/>
        </w:rPr>
        <w:t>(2), pp.15-25.</w:t>
      </w:r>
    </w:p>
    <w:p w14:paraId="0D0E98CA" w14:textId="77777777" w:rsidR="008674E6" w:rsidRPr="00E904EA" w:rsidRDefault="008674E6" w:rsidP="008674E6">
      <w:pPr>
        <w:spacing w:after="0" w:line="240" w:lineRule="auto"/>
        <w:contextualSpacing/>
        <w:rPr>
          <w:rFonts w:eastAsia="Times New Roman" w:cstheme="minorHAnsi"/>
          <w:color w:val="000000"/>
          <w:sz w:val="18"/>
          <w:szCs w:val="18"/>
          <w:lang w:eastAsia="en-GB"/>
        </w:rPr>
      </w:pPr>
    </w:p>
    <w:p w14:paraId="28A7F6CD" w14:textId="546ACCD9" w:rsidR="00A41782" w:rsidRDefault="00E904EA" w:rsidP="00A41782">
      <w:pPr>
        <w:spacing w:after="0" w:line="240" w:lineRule="auto"/>
        <w:contextualSpacing/>
        <w:rPr>
          <w:rFonts w:cstheme="minorHAnsi"/>
          <w:color w:val="222222"/>
          <w:sz w:val="18"/>
          <w:szCs w:val="18"/>
          <w:shd w:val="clear" w:color="auto" w:fill="FFFFFF"/>
        </w:rPr>
      </w:pPr>
      <w:r w:rsidRPr="00E904EA">
        <w:rPr>
          <w:rFonts w:cstheme="minorHAnsi"/>
          <w:color w:val="222222"/>
          <w:sz w:val="18"/>
          <w:szCs w:val="18"/>
          <w:shd w:val="clear" w:color="auto" w:fill="FFFFFF"/>
        </w:rPr>
        <w:t xml:space="preserve">Searle, A., </w:t>
      </w:r>
      <w:proofErr w:type="spellStart"/>
      <w:r w:rsidRPr="00E904EA">
        <w:rPr>
          <w:rFonts w:cstheme="minorHAnsi"/>
          <w:color w:val="222222"/>
          <w:sz w:val="18"/>
          <w:szCs w:val="18"/>
          <w:shd w:val="clear" w:color="auto" w:fill="FFFFFF"/>
        </w:rPr>
        <w:t>Spink</w:t>
      </w:r>
      <w:proofErr w:type="spellEnd"/>
      <w:r w:rsidRPr="00E904EA">
        <w:rPr>
          <w:rFonts w:cstheme="minorHAnsi"/>
          <w:color w:val="222222"/>
          <w:sz w:val="18"/>
          <w:szCs w:val="18"/>
          <w:shd w:val="clear" w:color="auto" w:fill="FFFFFF"/>
        </w:rPr>
        <w:t>, M., Ho, A. and Chuter, V., 2015. Exercise interventions for the treatment of chronic low back pain: a systematic review and meta-analysis of randomised controlled trials. </w:t>
      </w:r>
      <w:r w:rsidRPr="00E904EA">
        <w:rPr>
          <w:rFonts w:cstheme="minorHAnsi"/>
          <w:i/>
          <w:iCs/>
          <w:color w:val="222222"/>
          <w:sz w:val="18"/>
          <w:szCs w:val="18"/>
          <w:shd w:val="clear" w:color="auto" w:fill="FFFFFF"/>
        </w:rPr>
        <w:t>Clinical rehabilitation</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29</w:t>
      </w:r>
      <w:r w:rsidRPr="00E904EA">
        <w:rPr>
          <w:rFonts w:cstheme="minorHAnsi"/>
          <w:color w:val="222222"/>
          <w:sz w:val="18"/>
          <w:szCs w:val="18"/>
          <w:shd w:val="clear" w:color="auto" w:fill="FFFFFF"/>
        </w:rPr>
        <w:t>(12), pp.1155-1167.</w:t>
      </w:r>
    </w:p>
    <w:p w14:paraId="20418098" w14:textId="0BEEFFF1" w:rsidR="00761691" w:rsidRDefault="00761691" w:rsidP="00A41782">
      <w:pPr>
        <w:spacing w:after="0" w:line="240" w:lineRule="auto"/>
        <w:contextualSpacing/>
        <w:rPr>
          <w:rFonts w:cstheme="minorHAnsi"/>
          <w:color w:val="222222"/>
          <w:sz w:val="18"/>
          <w:szCs w:val="18"/>
          <w:shd w:val="clear" w:color="auto" w:fill="FFFFFF"/>
        </w:rPr>
      </w:pPr>
    </w:p>
    <w:p w14:paraId="7A1112A0" w14:textId="630D8AE6" w:rsidR="008674E6" w:rsidRPr="00E904EA" w:rsidRDefault="00E904EA" w:rsidP="008674E6">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Steinbrecher, N. and Hiller, W., 2011. Course and prediction of somatoform disorder and medically unexplained symptoms in primary care. </w:t>
      </w:r>
      <w:r w:rsidRPr="00E904EA">
        <w:rPr>
          <w:rFonts w:cstheme="minorHAnsi"/>
          <w:i/>
          <w:iCs/>
          <w:color w:val="222222"/>
          <w:sz w:val="18"/>
          <w:szCs w:val="18"/>
          <w:shd w:val="clear" w:color="auto" w:fill="FFFFFF"/>
        </w:rPr>
        <w:t>General hospital psychiatry</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33</w:t>
      </w:r>
      <w:r w:rsidRPr="00E904EA">
        <w:rPr>
          <w:rFonts w:cstheme="minorHAnsi"/>
          <w:color w:val="222222"/>
          <w:sz w:val="18"/>
          <w:szCs w:val="18"/>
          <w:shd w:val="clear" w:color="auto" w:fill="FFFFFF"/>
        </w:rPr>
        <w:t>(4), pp.318-326.</w:t>
      </w:r>
    </w:p>
    <w:p w14:paraId="53FC4032" w14:textId="77777777" w:rsidR="008674E6" w:rsidRPr="00E904EA" w:rsidRDefault="008674E6" w:rsidP="00A41782">
      <w:pPr>
        <w:spacing w:after="0" w:line="240" w:lineRule="auto"/>
        <w:contextualSpacing/>
        <w:rPr>
          <w:rFonts w:eastAsia="Times New Roman" w:cstheme="minorHAnsi"/>
          <w:color w:val="000000"/>
          <w:sz w:val="18"/>
          <w:szCs w:val="18"/>
          <w:lang w:eastAsia="en-GB"/>
        </w:rPr>
      </w:pPr>
    </w:p>
    <w:p w14:paraId="71A68F6F" w14:textId="58C0F197" w:rsidR="00A41782" w:rsidRPr="00E904EA" w:rsidRDefault="00E904EA" w:rsidP="00A41782">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 xml:space="preserve">Stone, J., Carson, A., Duncan, R., Roberts, R., Warlow, C., Hibberd, C., Coleman, R., Cull, R., Murray, G., Pelosi, A. and Cavanagh, J., 2010. Who is referred to neurology </w:t>
      </w:r>
      <w:proofErr w:type="gramStart"/>
      <w:r w:rsidRPr="00E904EA">
        <w:rPr>
          <w:rFonts w:cstheme="minorHAnsi"/>
          <w:color w:val="222222"/>
          <w:sz w:val="18"/>
          <w:szCs w:val="18"/>
          <w:shd w:val="clear" w:color="auto" w:fill="FFFFFF"/>
        </w:rPr>
        <w:t>clinics?—</w:t>
      </w:r>
      <w:proofErr w:type="gramEnd"/>
      <w:r w:rsidRPr="00E904EA">
        <w:rPr>
          <w:rFonts w:cstheme="minorHAnsi"/>
          <w:color w:val="222222"/>
          <w:sz w:val="18"/>
          <w:szCs w:val="18"/>
          <w:shd w:val="clear" w:color="auto" w:fill="FFFFFF"/>
        </w:rPr>
        <w:t>the diagnoses made in 3781 new patients. </w:t>
      </w:r>
      <w:r w:rsidRPr="00E904EA">
        <w:rPr>
          <w:rFonts w:cstheme="minorHAnsi"/>
          <w:i/>
          <w:iCs/>
          <w:color w:val="222222"/>
          <w:sz w:val="18"/>
          <w:szCs w:val="18"/>
          <w:shd w:val="clear" w:color="auto" w:fill="FFFFFF"/>
        </w:rPr>
        <w:t>Clinical neurology and neurosurgery</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112</w:t>
      </w:r>
      <w:r w:rsidRPr="00E904EA">
        <w:rPr>
          <w:rFonts w:cstheme="minorHAnsi"/>
          <w:color w:val="222222"/>
          <w:sz w:val="18"/>
          <w:szCs w:val="18"/>
          <w:shd w:val="clear" w:color="auto" w:fill="FFFFFF"/>
        </w:rPr>
        <w:t>(9), pp.747-751.</w:t>
      </w:r>
    </w:p>
    <w:p w14:paraId="0377D764" w14:textId="278ED0CD" w:rsidR="00A41782" w:rsidRPr="00E904EA" w:rsidRDefault="00A41782" w:rsidP="00A41782">
      <w:pPr>
        <w:spacing w:after="0" w:line="240" w:lineRule="auto"/>
        <w:contextualSpacing/>
        <w:rPr>
          <w:rFonts w:eastAsia="Times New Roman" w:cstheme="minorHAnsi"/>
          <w:color w:val="000000"/>
          <w:sz w:val="18"/>
          <w:szCs w:val="18"/>
          <w:lang w:eastAsia="en-GB"/>
        </w:rPr>
      </w:pPr>
    </w:p>
    <w:p w14:paraId="035810F9" w14:textId="6D113011" w:rsidR="00A41782" w:rsidRPr="00E904EA" w:rsidRDefault="00E904EA" w:rsidP="00A41782">
      <w:pPr>
        <w:spacing w:after="0" w:line="240" w:lineRule="auto"/>
        <w:contextualSpacing/>
        <w:rPr>
          <w:rFonts w:eastAsia="Times New Roman" w:cstheme="minorHAnsi"/>
          <w:color w:val="000000"/>
          <w:sz w:val="18"/>
          <w:szCs w:val="18"/>
          <w:lang w:eastAsia="en-GB"/>
        </w:rPr>
      </w:pPr>
      <w:proofErr w:type="spellStart"/>
      <w:r w:rsidRPr="00E904EA">
        <w:rPr>
          <w:rFonts w:cstheme="minorHAnsi"/>
          <w:color w:val="222222"/>
          <w:sz w:val="18"/>
          <w:szCs w:val="18"/>
          <w:shd w:val="clear" w:color="auto" w:fill="FFFFFF"/>
        </w:rPr>
        <w:t>Tiequn</w:t>
      </w:r>
      <w:proofErr w:type="spellEnd"/>
      <w:r w:rsidRPr="00E904EA">
        <w:rPr>
          <w:rFonts w:cstheme="minorHAnsi"/>
          <w:color w:val="222222"/>
          <w:sz w:val="18"/>
          <w:szCs w:val="18"/>
          <w:shd w:val="clear" w:color="auto" w:fill="FFFFFF"/>
        </w:rPr>
        <w:t xml:space="preserve">, B., </w:t>
      </w:r>
      <w:proofErr w:type="spellStart"/>
      <w:r w:rsidRPr="00E904EA">
        <w:rPr>
          <w:rFonts w:cstheme="minorHAnsi"/>
          <w:color w:val="222222"/>
          <w:sz w:val="18"/>
          <w:szCs w:val="18"/>
          <w:shd w:val="clear" w:color="auto" w:fill="FFFFFF"/>
        </w:rPr>
        <w:t>Guanqun</w:t>
      </w:r>
      <w:proofErr w:type="spellEnd"/>
      <w:r w:rsidRPr="00E904EA">
        <w:rPr>
          <w:rFonts w:cstheme="minorHAnsi"/>
          <w:color w:val="222222"/>
          <w:sz w:val="18"/>
          <w:szCs w:val="18"/>
          <w:shd w:val="clear" w:color="auto" w:fill="FFFFFF"/>
        </w:rPr>
        <w:t>, C. and Shuo, Z., 2015. Therapeutic effects of Lactobacillus in treating irritable bowel syndrome: a meta-analysis. </w:t>
      </w:r>
      <w:r w:rsidRPr="00E904EA">
        <w:rPr>
          <w:rFonts w:cstheme="minorHAnsi"/>
          <w:i/>
          <w:iCs/>
          <w:color w:val="222222"/>
          <w:sz w:val="18"/>
          <w:szCs w:val="18"/>
          <w:shd w:val="clear" w:color="auto" w:fill="FFFFFF"/>
        </w:rPr>
        <w:t>Internal Medicine</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54</w:t>
      </w:r>
      <w:r w:rsidRPr="00E904EA">
        <w:rPr>
          <w:rFonts w:cstheme="minorHAnsi"/>
          <w:color w:val="222222"/>
          <w:sz w:val="18"/>
          <w:szCs w:val="18"/>
          <w:shd w:val="clear" w:color="auto" w:fill="FFFFFF"/>
        </w:rPr>
        <w:t>(3), pp.243-249.</w:t>
      </w:r>
    </w:p>
    <w:p w14:paraId="3305CC96" w14:textId="008656EF" w:rsidR="008674E6" w:rsidRPr="00E904EA" w:rsidRDefault="008674E6" w:rsidP="00A41782">
      <w:pPr>
        <w:spacing w:after="0" w:line="240" w:lineRule="auto"/>
        <w:contextualSpacing/>
        <w:rPr>
          <w:rFonts w:eastAsia="Times New Roman" w:cstheme="minorHAnsi"/>
          <w:color w:val="000000"/>
          <w:sz w:val="18"/>
          <w:szCs w:val="18"/>
          <w:lang w:eastAsia="en-GB"/>
        </w:rPr>
      </w:pPr>
    </w:p>
    <w:p w14:paraId="18960480" w14:textId="7DBD6AC0" w:rsidR="008D02BA" w:rsidRPr="00E904EA" w:rsidRDefault="00E904EA" w:rsidP="008D02BA">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 xml:space="preserve">van der Feltz-Cornelis, C.M., </w:t>
      </w:r>
      <w:proofErr w:type="spellStart"/>
      <w:r w:rsidRPr="00E904EA">
        <w:rPr>
          <w:rFonts w:cstheme="minorHAnsi"/>
          <w:color w:val="222222"/>
          <w:sz w:val="18"/>
          <w:szCs w:val="18"/>
          <w:shd w:val="clear" w:color="auto" w:fill="FFFFFF"/>
        </w:rPr>
        <w:t>Hoedeman</w:t>
      </w:r>
      <w:proofErr w:type="spellEnd"/>
      <w:r w:rsidRPr="00E904EA">
        <w:rPr>
          <w:rFonts w:cstheme="minorHAnsi"/>
          <w:color w:val="222222"/>
          <w:sz w:val="18"/>
          <w:szCs w:val="18"/>
          <w:shd w:val="clear" w:color="auto" w:fill="FFFFFF"/>
        </w:rPr>
        <w:t xml:space="preserve">, R., Keuter, E.J. and Swinkels, J.A., 2012. Presentation of the Multidisciplinary Guideline Medically Unexplained Physical Symptoms (MUPS) and </w:t>
      </w:r>
      <w:proofErr w:type="gramStart"/>
      <w:r w:rsidRPr="00E904EA">
        <w:rPr>
          <w:rFonts w:cstheme="minorHAnsi"/>
          <w:color w:val="222222"/>
          <w:sz w:val="18"/>
          <w:szCs w:val="18"/>
          <w:shd w:val="clear" w:color="auto" w:fill="FFFFFF"/>
        </w:rPr>
        <w:t>Somatoform Disorder</w:t>
      </w:r>
      <w:proofErr w:type="gramEnd"/>
      <w:r w:rsidRPr="00E904EA">
        <w:rPr>
          <w:rFonts w:cstheme="minorHAnsi"/>
          <w:color w:val="222222"/>
          <w:sz w:val="18"/>
          <w:szCs w:val="18"/>
          <w:shd w:val="clear" w:color="auto" w:fill="FFFFFF"/>
        </w:rPr>
        <w:t xml:space="preserve"> in the Netherlands: disease management according to risk profiles. </w:t>
      </w:r>
      <w:r w:rsidRPr="00E904EA">
        <w:rPr>
          <w:rFonts w:cstheme="minorHAnsi"/>
          <w:i/>
          <w:iCs/>
          <w:color w:val="222222"/>
          <w:sz w:val="18"/>
          <w:szCs w:val="18"/>
          <w:shd w:val="clear" w:color="auto" w:fill="FFFFFF"/>
        </w:rPr>
        <w:t>Journal of psychosomatic research</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72</w:t>
      </w:r>
      <w:r w:rsidRPr="00E904EA">
        <w:rPr>
          <w:rFonts w:cstheme="minorHAnsi"/>
          <w:color w:val="222222"/>
          <w:sz w:val="18"/>
          <w:szCs w:val="18"/>
          <w:shd w:val="clear" w:color="auto" w:fill="FFFFFF"/>
        </w:rPr>
        <w:t>(2), pp.168-169.</w:t>
      </w:r>
      <w:r w:rsidR="008D02BA" w:rsidRPr="00E904EA">
        <w:rPr>
          <w:rFonts w:eastAsia="Times New Roman" w:cstheme="minorHAnsi"/>
          <w:color w:val="000000"/>
          <w:sz w:val="18"/>
          <w:szCs w:val="18"/>
          <w:lang w:eastAsia="en-GB"/>
        </w:rPr>
        <w:t xml:space="preserve"> </w:t>
      </w:r>
    </w:p>
    <w:p w14:paraId="3B2F51E6" w14:textId="77777777" w:rsidR="008D02BA" w:rsidRPr="00E904EA" w:rsidRDefault="008D02BA" w:rsidP="00A41782">
      <w:pPr>
        <w:spacing w:after="0" w:line="240" w:lineRule="auto"/>
        <w:contextualSpacing/>
        <w:rPr>
          <w:rFonts w:eastAsia="Times New Roman" w:cstheme="minorHAnsi"/>
          <w:color w:val="000000"/>
          <w:sz w:val="18"/>
          <w:szCs w:val="18"/>
          <w:lang w:eastAsia="en-GB"/>
        </w:rPr>
      </w:pPr>
    </w:p>
    <w:p w14:paraId="3CC1CA65" w14:textId="4520E921" w:rsidR="008674E6" w:rsidRPr="00E904EA" w:rsidRDefault="00E904EA" w:rsidP="00A41782">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lastRenderedPageBreak/>
        <w:t xml:space="preserve">Van Dessel, N., Den </w:t>
      </w:r>
      <w:proofErr w:type="spellStart"/>
      <w:r w:rsidRPr="00E904EA">
        <w:rPr>
          <w:rFonts w:cstheme="minorHAnsi"/>
          <w:color w:val="222222"/>
          <w:sz w:val="18"/>
          <w:szCs w:val="18"/>
          <w:shd w:val="clear" w:color="auto" w:fill="FFFFFF"/>
        </w:rPr>
        <w:t>Boeft</w:t>
      </w:r>
      <w:proofErr w:type="spellEnd"/>
      <w:r w:rsidRPr="00E904EA">
        <w:rPr>
          <w:rFonts w:cstheme="minorHAnsi"/>
          <w:color w:val="222222"/>
          <w:sz w:val="18"/>
          <w:szCs w:val="18"/>
          <w:shd w:val="clear" w:color="auto" w:fill="FFFFFF"/>
        </w:rPr>
        <w:t xml:space="preserve">, M., van der </w:t>
      </w:r>
      <w:proofErr w:type="spellStart"/>
      <w:r w:rsidRPr="00E904EA">
        <w:rPr>
          <w:rFonts w:cstheme="minorHAnsi"/>
          <w:color w:val="222222"/>
          <w:sz w:val="18"/>
          <w:szCs w:val="18"/>
          <w:shd w:val="clear" w:color="auto" w:fill="FFFFFF"/>
        </w:rPr>
        <w:t>Wouden</w:t>
      </w:r>
      <w:proofErr w:type="spellEnd"/>
      <w:r w:rsidRPr="00E904EA">
        <w:rPr>
          <w:rFonts w:cstheme="minorHAnsi"/>
          <w:color w:val="222222"/>
          <w:sz w:val="18"/>
          <w:szCs w:val="18"/>
          <w:shd w:val="clear" w:color="auto" w:fill="FFFFFF"/>
        </w:rPr>
        <w:t xml:space="preserve">, J.C., </w:t>
      </w:r>
      <w:proofErr w:type="spellStart"/>
      <w:r w:rsidRPr="00E904EA">
        <w:rPr>
          <w:rFonts w:cstheme="minorHAnsi"/>
          <w:color w:val="222222"/>
          <w:sz w:val="18"/>
          <w:szCs w:val="18"/>
          <w:shd w:val="clear" w:color="auto" w:fill="FFFFFF"/>
        </w:rPr>
        <w:t>Kleinstaeuber</w:t>
      </w:r>
      <w:proofErr w:type="spellEnd"/>
      <w:r w:rsidRPr="00E904EA">
        <w:rPr>
          <w:rFonts w:cstheme="minorHAnsi"/>
          <w:color w:val="222222"/>
          <w:sz w:val="18"/>
          <w:szCs w:val="18"/>
          <w:shd w:val="clear" w:color="auto" w:fill="FFFFFF"/>
        </w:rPr>
        <w:t xml:space="preserve">, M., Leone, S.S., </w:t>
      </w:r>
      <w:proofErr w:type="spellStart"/>
      <w:r w:rsidRPr="00E904EA">
        <w:rPr>
          <w:rFonts w:cstheme="minorHAnsi"/>
          <w:color w:val="222222"/>
          <w:sz w:val="18"/>
          <w:szCs w:val="18"/>
          <w:shd w:val="clear" w:color="auto" w:fill="FFFFFF"/>
        </w:rPr>
        <w:t>Terluin</w:t>
      </w:r>
      <w:proofErr w:type="spellEnd"/>
      <w:r w:rsidRPr="00E904EA">
        <w:rPr>
          <w:rFonts w:cstheme="minorHAnsi"/>
          <w:color w:val="222222"/>
          <w:sz w:val="18"/>
          <w:szCs w:val="18"/>
          <w:shd w:val="clear" w:color="auto" w:fill="FFFFFF"/>
        </w:rPr>
        <w:t xml:space="preserve">, B., </w:t>
      </w:r>
      <w:proofErr w:type="spellStart"/>
      <w:r w:rsidRPr="00E904EA">
        <w:rPr>
          <w:rFonts w:cstheme="minorHAnsi"/>
          <w:color w:val="222222"/>
          <w:sz w:val="18"/>
          <w:szCs w:val="18"/>
          <w:shd w:val="clear" w:color="auto" w:fill="FFFFFF"/>
        </w:rPr>
        <w:t>Numans</w:t>
      </w:r>
      <w:proofErr w:type="spellEnd"/>
      <w:r w:rsidRPr="00E904EA">
        <w:rPr>
          <w:rFonts w:cstheme="minorHAnsi"/>
          <w:color w:val="222222"/>
          <w:sz w:val="18"/>
          <w:szCs w:val="18"/>
          <w:shd w:val="clear" w:color="auto" w:fill="FFFFFF"/>
        </w:rPr>
        <w:t xml:space="preserve">, M.E., van der Horst, </w:t>
      </w:r>
      <w:proofErr w:type="gramStart"/>
      <w:r w:rsidRPr="00E904EA">
        <w:rPr>
          <w:rFonts w:cstheme="minorHAnsi"/>
          <w:color w:val="222222"/>
          <w:sz w:val="18"/>
          <w:szCs w:val="18"/>
          <w:shd w:val="clear" w:color="auto" w:fill="FFFFFF"/>
        </w:rPr>
        <w:t>H.E.</w:t>
      </w:r>
      <w:proofErr w:type="gramEnd"/>
      <w:r w:rsidRPr="00E904EA">
        <w:rPr>
          <w:rFonts w:cstheme="minorHAnsi"/>
          <w:color w:val="222222"/>
          <w:sz w:val="18"/>
          <w:szCs w:val="18"/>
          <w:shd w:val="clear" w:color="auto" w:fill="FFFFFF"/>
        </w:rPr>
        <w:t xml:space="preserve"> and van </w:t>
      </w:r>
      <w:proofErr w:type="spellStart"/>
      <w:r w:rsidRPr="00E904EA">
        <w:rPr>
          <w:rFonts w:cstheme="minorHAnsi"/>
          <w:color w:val="222222"/>
          <w:sz w:val="18"/>
          <w:szCs w:val="18"/>
          <w:shd w:val="clear" w:color="auto" w:fill="FFFFFF"/>
        </w:rPr>
        <w:t>Marwijk</w:t>
      </w:r>
      <w:proofErr w:type="spellEnd"/>
      <w:r w:rsidRPr="00E904EA">
        <w:rPr>
          <w:rFonts w:cstheme="minorHAnsi"/>
          <w:color w:val="222222"/>
          <w:sz w:val="18"/>
          <w:szCs w:val="18"/>
          <w:shd w:val="clear" w:color="auto" w:fill="FFFFFF"/>
        </w:rPr>
        <w:t>, H., 2014. Non‐pharmacological interventions for somatoform disorders and medically unexplained physical symptoms (MUPS) in adults. </w:t>
      </w:r>
      <w:r w:rsidRPr="00E904EA">
        <w:rPr>
          <w:rFonts w:cstheme="minorHAnsi"/>
          <w:i/>
          <w:iCs/>
          <w:color w:val="222222"/>
          <w:sz w:val="18"/>
          <w:szCs w:val="18"/>
          <w:shd w:val="clear" w:color="auto" w:fill="FFFFFF"/>
        </w:rPr>
        <w:t>Cochrane Database of Systematic Reviews</w:t>
      </w:r>
      <w:r w:rsidRPr="00E904EA">
        <w:rPr>
          <w:rFonts w:cstheme="minorHAnsi"/>
          <w:color w:val="222222"/>
          <w:sz w:val="18"/>
          <w:szCs w:val="18"/>
          <w:shd w:val="clear" w:color="auto" w:fill="FFFFFF"/>
        </w:rPr>
        <w:t>, (11).</w:t>
      </w:r>
    </w:p>
    <w:p w14:paraId="2EF23F0E" w14:textId="1E69C272" w:rsidR="00A41782" w:rsidRPr="00E904EA" w:rsidRDefault="00A41782" w:rsidP="00A41782">
      <w:pPr>
        <w:spacing w:after="0" w:line="240" w:lineRule="auto"/>
        <w:contextualSpacing/>
        <w:rPr>
          <w:rFonts w:eastAsia="Times New Roman" w:cstheme="minorHAnsi"/>
          <w:color w:val="000000"/>
          <w:sz w:val="18"/>
          <w:szCs w:val="18"/>
          <w:lang w:eastAsia="en-GB"/>
        </w:rPr>
      </w:pPr>
    </w:p>
    <w:p w14:paraId="3AA54697" w14:textId="12FF06F2" w:rsidR="008D02BA" w:rsidRPr="00E904EA" w:rsidRDefault="00E904EA" w:rsidP="008D02BA">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 xml:space="preserve">van Eck van der Sluijs, J., ten Have, M., De Graaf, R., Rijnders, C.A.T., Van </w:t>
      </w:r>
      <w:proofErr w:type="spellStart"/>
      <w:r w:rsidRPr="00E904EA">
        <w:rPr>
          <w:rFonts w:cstheme="minorHAnsi"/>
          <w:color w:val="222222"/>
          <w:sz w:val="18"/>
          <w:szCs w:val="18"/>
          <w:shd w:val="clear" w:color="auto" w:fill="FFFFFF"/>
        </w:rPr>
        <w:t>Marwijk</w:t>
      </w:r>
      <w:proofErr w:type="spellEnd"/>
      <w:r w:rsidRPr="00E904EA">
        <w:rPr>
          <w:rFonts w:cstheme="minorHAnsi"/>
          <w:color w:val="222222"/>
          <w:sz w:val="18"/>
          <w:szCs w:val="18"/>
          <w:shd w:val="clear" w:color="auto" w:fill="FFFFFF"/>
        </w:rPr>
        <w:t>, H.W. and van der Feltz-Cornelis, C.M., 2018. Predictors of persistent medically unexplained physical symptoms: Findings from a general population study. </w:t>
      </w:r>
      <w:r w:rsidRPr="00E904EA">
        <w:rPr>
          <w:rFonts w:cstheme="minorHAnsi"/>
          <w:i/>
          <w:iCs/>
          <w:color w:val="222222"/>
          <w:sz w:val="18"/>
          <w:szCs w:val="18"/>
          <w:shd w:val="clear" w:color="auto" w:fill="FFFFFF"/>
        </w:rPr>
        <w:t>Frontiers in psychiatry</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9</w:t>
      </w:r>
      <w:r w:rsidRPr="00E904EA">
        <w:rPr>
          <w:rFonts w:cstheme="minorHAnsi"/>
          <w:color w:val="222222"/>
          <w:sz w:val="18"/>
          <w:szCs w:val="18"/>
          <w:shd w:val="clear" w:color="auto" w:fill="FFFFFF"/>
        </w:rPr>
        <w:t>, p.613.</w:t>
      </w:r>
      <w:r w:rsidR="008D02BA" w:rsidRPr="00E904EA">
        <w:rPr>
          <w:rFonts w:eastAsia="Times New Roman" w:cstheme="minorHAnsi"/>
          <w:color w:val="000000"/>
          <w:sz w:val="18"/>
          <w:szCs w:val="18"/>
          <w:lang w:eastAsia="en-GB"/>
        </w:rPr>
        <w:t xml:space="preserve"> </w:t>
      </w:r>
    </w:p>
    <w:p w14:paraId="0465342E" w14:textId="77777777" w:rsidR="008D02BA" w:rsidRPr="00E904EA" w:rsidRDefault="008D02BA" w:rsidP="00A41782">
      <w:pPr>
        <w:spacing w:after="0" w:line="240" w:lineRule="auto"/>
        <w:contextualSpacing/>
        <w:rPr>
          <w:rFonts w:eastAsia="Times New Roman" w:cstheme="minorHAnsi"/>
          <w:color w:val="000000"/>
          <w:sz w:val="18"/>
          <w:szCs w:val="18"/>
          <w:lang w:eastAsia="en-GB"/>
        </w:rPr>
      </w:pPr>
    </w:p>
    <w:p w14:paraId="555F4B6D" w14:textId="02D04686" w:rsidR="008D02BA" w:rsidRPr="00E904EA" w:rsidRDefault="00E904EA" w:rsidP="008D02BA">
      <w:pPr>
        <w:spacing w:after="0" w:line="240" w:lineRule="auto"/>
        <w:rPr>
          <w:rFonts w:eastAsia="Times New Roman" w:cstheme="minorHAnsi"/>
          <w:color w:val="000000"/>
          <w:sz w:val="18"/>
          <w:szCs w:val="18"/>
          <w:lang w:eastAsia="en-GB"/>
        </w:rPr>
      </w:pPr>
      <w:proofErr w:type="spellStart"/>
      <w:r w:rsidRPr="00E904EA">
        <w:rPr>
          <w:rFonts w:cstheme="minorHAnsi"/>
          <w:color w:val="222222"/>
          <w:sz w:val="18"/>
          <w:szCs w:val="18"/>
          <w:shd w:val="clear" w:color="auto" w:fill="FFFFFF"/>
        </w:rPr>
        <w:t>Varinen</w:t>
      </w:r>
      <w:proofErr w:type="spellEnd"/>
      <w:r w:rsidRPr="00E904EA">
        <w:rPr>
          <w:rFonts w:cstheme="minorHAnsi"/>
          <w:color w:val="222222"/>
          <w:sz w:val="18"/>
          <w:szCs w:val="18"/>
          <w:shd w:val="clear" w:color="auto" w:fill="FFFFFF"/>
        </w:rPr>
        <w:t xml:space="preserve">, A., Kosunen, E., Mattila, K., Koskela, T. and </w:t>
      </w:r>
      <w:proofErr w:type="spellStart"/>
      <w:r w:rsidRPr="00E904EA">
        <w:rPr>
          <w:rFonts w:cstheme="minorHAnsi"/>
          <w:color w:val="222222"/>
          <w:sz w:val="18"/>
          <w:szCs w:val="18"/>
          <w:shd w:val="clear" w:color="auto" w:fill="FFFFFF"/>
        </w:rPr>
        <w:t>Sumanen</w:t>
      </w:r>
      <w:proofErr w:type="spellEnd"/>
      <w:r w:rsidRPr="00E904EA">
        <w:rPr>
          <w:rFonts w:cstheme="minorHAnsi"/>
          <w:color w:val="222222"/>
          <w:sz w:val="18"/>
          <w:szCs w:val="18"/>
          <w:shd w:val="clear" w:color="auto" w:fill="FFFFFF"/>
        </w:rPr>
        <w:t>, M., 2017. The relationship between childhood adversities and fibromyalgia in the general population. </w:t>
      </w:r>
      <w:r w:rsidRPr="00E904EA">
        <w:rPr>
          <w:rFonts w:cstheme="minorHAnsi"/>
          <w:i/>
          <w:iCs/>
          <w:color w:val="222222"/>
          <w:sz w:val="18"/>
          <w:szCs w:val="18"/>
          <w:shd w:val="clear" w:color="auto" w:fill="FFFFFF"/>
        </w:rPr>
        <w:t>Journal of Psychosomatic Research</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99</w:t>
      </w:r>
      <w:r w:rsidRPr="00E904EA">
        <w:rPr>
          <w:rFonts w:cstheme="minorHAnsi"/>
          <w:color w:val="222222"/>
          <w:sz w:val="18"/>
          <w:szCs w:val="18"/>
          <w:shd w:val="clear" w:color="auto" w:fill="FFFFFF"/>
        </w:rPr>
        <w:t>, pp.137-142.</w:t>
      </w:r>
      <w:r w:rsidR="008D02BA" w:rsidRPr="00E904EA">
        <w:rPr>
          <w:rFonts w:eastAsia="Times New Roman" w:cstheme="minorHAnsi"/>
          <w:color w:val="000000"/>
          <w:sz w:val="18"/>
          <w:szCs w:val="18"/>
          <w:lang w:eastAsia="en-GB"/>
        </w:rPr>
        <w:t xml:space="preserve"> </w:t>
      </w:r>
    </w:p>
    <w:p w14:paraId="43DD7302" w14:textId="77777777" w:rsidR="008D02BA" w:rsidRPr="00E904EA" w:rsidRDefault="008D02BA" w:rsidP="008D02BA">
      <w:pPr>
        <w:spacing w:after="0" w:line="240" w:lineRule="auto"/>
        <w:rPr>
          <w:rFonts w:eastAsia="Times New Roman" w:cstheme="minorHAnsi"/>
          <w:color w:val="000000"/>
          <w:sz w:val="18"/>
          <w:szCs w:val="18"/>
          <w:lang w:eastAsia="en-GB"/>
        </w:rPr>
      </w:pPr>
    </w:p>
    <w:p w14:paraId="5A0DEBC1" w14:textId="75B84207" w:rsidR="00A41782" w:rsidRPr="00E904EA" w:rsidRDefault="00E904EA" w:rsidP="00A41782">
      <w:pPr>
        <w:spacing w:after="0" w:line="240" w:lineRule="auto"/>
        <w:contextualSpacing/>
        <w:rPr>
          <w:rFonts w:eastAsia="Times New Roman" w:cstheme="minorHAnsi"/>
          <w:color w:val="000000"/>
          <w:sz w:val="18"/>
          <w:szCs w:val="18"/>
          <w:lang w:eastAsia="en-GB"/>
        </w:rPr>
      </w:pPr>
      <w:proofErr w:type="spellStart"/>
      <w:r w:rsidRPr="00E904EA">
        <w:rPr>
          <w:rFonts w:cstheme="minorHAnsi"/>
          <w:color w:val="222222"/>
          <w:sz w:val="18"/>
          <w:szCs w:val="18"/>
          <w:shd w:val="clear" w:color="auto" w:fill="FFFFFF"/>
        </w:rPr>
        <w:t>Walitt</w:t>
      </w:r>
      <w:proofErr w:type="spellEnd"/>
      <w:r w:rsidRPr="00E904EA">
        <w:rPr>
          <w:rFonts w:cstheme="minorHAnsi"/>
          <w:color w:val="222222"/>
          <w:sz w:val="18"/>
          <w:szCs w:val="18"/>
          <w:shd w:val="clear" w:color="auto" w:fill="FFFFFF"/>
        </w:rPr>
        <w:t xml:space="preserve">, B., Klose, P., </w:t>
      </w:r>
      <w:proofErr w:type="spellStart"/>
      <w:r w:rsidRPr="00E904EA">
        <w:rPr>
          <w:rFonts w:cstheme="minorHAnsi"/>
          <w:color w:val="222222"/>
          <w:sz w:val="18"/>
          <w:szCs w:val="18"/>
          <w:shd w:val="clear" w:color="auto" w:fill="FFFFFF"/>
        </w:rPr>
        <w:t>Ueceyler</w:t>
      </w:r>
      <w:proofErr w:type="spellEnd"/>
      <w:r w:rsidRPr="00E904EA">
        <w:rPr>
          <w:rFonts w:cstheme="minorHAnsi"/>
          <w:color w:val="222222"/>
          <w:sz w:val="18"/>
          <w:szCs w:val="18"/>
          <w:shd w:val="clear" w:color="auto" w:fill="FFFFFF"/>
        </w:rPr>
        <w:t>, N., Phillips, T. and Haeuser, W., 2016. Antipsychotics for fibromyalgia in adults. </w:t>
      </w:r>
      <w:r w:rsidRPr="00E904EA">
        <w:rPr>
          <w:rFonts w:cstheme="minorHAnsi"/>
          <w:i/>
          <w:iCs/>
          <w:color w:val="222222"/>
          <w:sz w:val="18"/>
          <w:szCs w:val="18"/>
          <w:shd w:val="clear" w:color="auto" w:fill="FFFFFF"/>
        </w:rPr>
        <w:t>Cochrane Database of Systematic Reviews</w:t>
      </w:r>
      <w:r w:rsidRPr="00E904EA">
        <w:rPr>
          <w:rFonts w:cstheme="minorHAnsi"/>
          <w:color w:val="222222"/>
          <w:sz w:val="18"/>
          <w:szCs w:val="18"/>
          <w:shd w:val="clear" w:color="auto" w:fill="FFFFFF"/>
        </w:rPr>
        <w:t>, (6).</w:t>
      </w:r>
    </w:p>
    <w:p w14:paraId="40407757" w14:textId="042F28DD" w:rsidR="00A41782" w:rsidRPr="00E904EA" w:rsidRDefault="00A41782" w:rsidP="00A41782">
      <w:pPr>
        <w:spacing w:after="0" w:line="240" w:lineRule="auto"/>
        <w:contextualSpacing/>
        <w:rPr>
          <w:rFonts w:eastAsia="Times New Roman" w:cstheme="minorHAnsi"/>
          <w:color w:val="000000"/>
          <w:sz w:val="18"/>
          <w:szCs w:val="18"/>
          <w:lang w:eastAsia="en-GB"/>
        </w:rPr>
      </w:pPr>
    </w:p>
    <w:p w14:paraId="203F5B1D" w14:textId="6F411645" w:rsidR="00A41782" w:rsidRPr="00E904EA" w:rsidRDefault="00E904EA" w:rsidP="00A41782">
      <w:pPr>
        <w:spacing w:after="0" w:line="240" w:lineRule="auto"/>
        <w:contextualSpacing/>
        <w:rPr>
          <w:rFonts w:eastAsia="Times New Roman" w:cstheme="minorHAnsi"/>
          <w:color w:val="000000"/>
          <w:sz w:val="18"/>
          <w:szCs w:val="18"/>
          <w:lang w:eastAsia="en-GB"/>
        </w:rPr>
      </w:pPr>
      <w:proofErr w:type="spellStart"/>
      <w:r w:rsidRPr="00E904EA">
        <w:rPr>
          <w:rFonts w:cstheme="minorHAnsi"/>
          <w:color w:val="222222"/>
          <w:sz w:val="18"/>
          <w:szCs w:val="18"/>
          <w:shd w:val="clear" w:color="auto" w:fill="FFFFFF"/>
        </w:rPr>
        <w:t>Waterschoot</w:t>
      </w:r>
      <w:proofErr w:type="spellEnd"/>
      <w:r w:rsidRPr="00E904EA">
        <w:rPr>
          <w:rFonts w:cstheme="minorHAnsi"/>
          <w:color w:val="222222"/>
          <w:sz w:val="18"/>
          <w:szCs w:val="18"/>
          <w:shd w:val="clear" w:color="auto" w:fill="FFFFFF"/>
        </w:rPr>
        <w:t xml:space="preserve">, F.P., Dijkstra, P.U., Hollak, N., de Vries, H.J., </w:t>
      </w:r>
      <w:proofErr w:type="spellStart"/>
      <w:r w:rsidRPr="00E904EA">
        <w:rPr>
          <w:rFonts w:cstheme="minorHAnsi"/>
          <w:color w:val="222222"/>
          <w:sz w:val="18"/>
          <w:szCs w:val="18"/>
          <w:shd w:val="clear" w:color="auto" w:fill="FFFFFF"/>
        </w:rPr>
        <w:t>Geertzen</w:t>
      </w:r>
      <w:proofErr w:type="spellEnd"/>
      <w:r w:rsidRPr="00E904EA">
        <w:rPr>
          <w:rFonts w:cstheme="minorHAnsi"/>
          <w:color w:val="222222"/>
          <w:sz w:val="18"/>
          <w:szCs w:val="18"/>
          <w:shd w:val="clear" w:color="auto" w:fill="FFFFFF"/>
        </w:rPr>
        <w:t>, J.H. and Reneman, M.F., 2014. Dose or content? Effectiveness of pain rehabilitation programs for patients with chronic low back pain: a systematic review. </w:t>
      </w:r>
      <w:r w:rsidRPr="00E904EA">
        <w:rPr>
          <w:rFonts w:cstheme="minorHAnsi"/>
          <w:i/>
          <w:iCs/>
          <w:color w:val="222222"/>
          <w:sz w:val="18"/>
          <w:szCs w:val="18"/>
          <w:shd w:val="clear" w:color="auto" w:fill="FFFFFF"/>
        </w:rPr>
        <w:t>PAIN®</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155</w:t>
      </w:r>
      <w:r w:rsidRPr="00E904EA">
        <w:rPr>
          <w:rFonts w:cstheme="minorHAnsi"/>
          <w:color w:val="222222"/>
          <w:sz w:val="18"/>
          <w:szCs w:val="18"/>
          <w:shd w:val="clear" w:color="auto" w:fill="FFFFFF"/>
        </w:rPr>
        <w:t>(1), pp.179-189.</w:t>
      </w:r>
    </w:p>
    <w:p w14:paraId="685FC95F" w14:textId="3DBD3B0C" w:rsidR="00A41782" w:rsidRPr="00E904EA" w:rsidRDefault="00A41782" w:rsidP="00A41782">
      <w:pPr>
        <w:spacing w:after="0" w:line="240" w:lineRule="auto"/>
        <w:contextualSpacing/>
        <w:rPr>
          <w:rFonts w:eastAsia="Times New Roman" w:cstheme="minorHAnsi"/>
          <w:color w:val="000000"/>
          <w:sz w:val="18"/>
          <w:szCs w:val="18"/>
          <w:lang w:eastAsia="en-GB"/>
        </w:rPr>
      </w:pPr>
    </w:p>
    <w:p w14:paraId="75902E24" w14:textId="0006AC50" w:rsidR="008D02BA" w:rsidRPr="00E904EA" w:rsidRDefault="00E904EA" w:rsidP="008D02BA">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 xml:space="preserve">Weiland, A., Blankenstein, A.H., Van </w:t>
      </w:r>
      <w:proofErr w:type="spellStart"/>
      <w:r w:rsidRPr="00E904EA">
        <w:rPr>
          <w:rFonts w:cstheme="minorHAnsi"/>
          <w:color w:val="222222"/>
          <w:sz w:val="18"/>
          <w:szCs w:val="18"/>
          <w:shd w:val="clear" w:color="auto" w:fill="FFFFFF"/>
        </w:rPr>
        <w:t>Saase</w:t>
      </w:r>
      <w:proofErr w:type="spellEnd"/>
      <w:r w:rsidRPr="00E904EA">
        <w:rPr>
          <w:rFonts w:cstheme="minorHAnsi"/>
          <w:color w:val="222222"/>
          <w:sz w:val="18"/>
          <w:szCs w:val="18"/>
          <w:shd w:val="clear" w:color="auto" w:fill="FFFFFF"/>
        </w:rPr>
        <w:t xml:space="preserve">, J.L., Van der Molen, H.T., Jacobs, M.E., Abels, D.C., Köse, N., Van </w:t>
      </w:r>
      <w:proofErr w:type="spellStart"/>
      <w:r w:rsidRPr="00E904EA">
        <w:rPr>
          <w:rFonts w:cstheme="minorHAnsi"/>
          <w:color w:val="222222"/>
          <w:sz w:val="18"/>
          <w:szCs w:val="18"/>
          <w:shd w:val="clear" w:color="auto" w:fill="FFFFFF"/>
        </w:rPr>
        <w:t>Dulmen</w:t>
      </w:r>
      <w:proofErr w:type="spellEnd"/>
      <w:r w:rsidRPr="00E904EA">
        <w:rPr>
          <w:rFonts w:cstheme="minorHAnsi"/>
          <w:color w:val="222222"/>
          <w:sz w:val="18"/>
          <w:szCs w:val="18"/>
          <w:shd w:val="clear" w:color="auto" w:fill="FFFFFF"/>
        </w:rPr>
        <w:t xml:space="preserve">, S., </w:t>
      </w:r>
      <w:proofErr w:type="spellStart"/>
      <w:r w:rsidRPr="00E904EA">
        <w:rPr>
          <w:rFonts w:cstheme="minorHAnsi"/>
          <w:color w:val="222222"/>
          <w:sz w:val="18"/>
          <w:szCs w:val="18"/>
          <w:shd w:val="clear" w:color="auto" w:fill="FFFFFF"/>
        </w:rPr>
        <w:t>Vernhout</w:t>
      </w:r>
      <w:proofErr w:type="spellEnd"/>
      <w:r w:rsidRPr="00E904EA">
        <w:rPr>
          <w:rFonts w:cstheme="minorHAnsi"/>
          <w:color w:val="222222"/>
          <w:sz w:val="18"/>
          <w:szCs w:val="18"/>
          <w:shd w:val="clear" w:color="auto" w:fill="FFFFFF"/>
        </w:rPr>
        <w:t>, R.M. and Arends, L.R., 2015. Training medical specialists to communicate better with patients with medically unexplained physical symptoms (MUPS). A randomized, controlled trial. </w:t>
      </w:r>
      <w:proofErr w:type="spellStart"/>
      <w:r w:rsidRPr="00E904EA">
        <w:rPr>
          <w:rFonts w:cstheme="minorHAnsi"/>
          <w:i/>
          <w:iCs/>
          <w:color w:val="222222"/>
          <w:sz w:val="18"/>
          <w:szCs w:val="18"/>
          <w:shd w:val="clear" w:color="auto" w:fill="FFFFFF"/>
        </w:rPr>
        <w:t>PLoS</w:t>
      </w:r>
      <w:proofErr w:type="spellEnd"/>
      <w:r w:rsidRPr="00E904EA">
        <w:rPr>
          <w:rFonts w:cstheme="minorHAnsi"/>
          <w:i/>
          <w:iCs/>
          <w:color w:val="222222"/>
          <w:sz w:val="18"/>
          <w:szCs w:val="18"/>
          <w:shd w:val="clear" w:color="auto" w:fill="FFFFFF"/>
        </w:rPr>
        <w:t xml:space="preserve"> One</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10</w:t>
      </w:r>
      <w:r w:rsidRPr="00E904EA">
        <w:rPr>
          <w:rFonts w:cstheme="minorHAnsi"/>
          <w:color w:val="222222"/>
          <w:sz w:val="18"/>
          <w:szCs w:val="18"/>
          <w:shd w:val="clear" w:color="auto" w:fill="FFFFFF"/>
        </w:rPr>
        <w:t>(9), p.e0138342.</w:t>
      </w:r>
    </w:p>
    <w:p w14:paraId="39DDD9B8" w14:textId="77777777" w:rsidR="008D02BA" w:rsidRPr="00E904EA" w:rsidRDefault="008D02BA" w:rsidP="0074000D">
      <w:pPr>
        <w:spacing w:after="0" w:line="240" w:lineRule="auto"/>
        <w:contextualSpacing/>
        <w:rPr>
          <w:rFonts w:eastAsia="Times New Roman" w:cstheme="minorHAnsi"/>
          <w:color w:val="000000"/>
          <w:sz w:val="18"/>
          <w:szCs w:val="18"/>
          <w:lang w:eastAsia="en-GB"/>
        </w:rPr>
      </w:pPr>
    </w:p>
    <w:p w14:paraId="08858AC2" w14:textId="30ABB749" w:rsidR="0074000D" w:rsidRPr="00E904EA" w:rsidRDefault="00E904EA" w:rsidP="0074000D">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 xml:space="preserve">Zech, N., Hansen, E., Bernardy, K. and </w:t>
      </w:r>
      <w:proofErr w:type="spellStart"/>
      <w:r w:rsidRPr="00E904EA">
        <w:rPr>
          <w:rFonts w:cstheme="minorHAnsi"/>
          <w:color w:val="222222"/>
          <w:sz w:val="18"/>
          <w:szCs w:val="18"/>
          <w:shd w:val="clear" w:color="auto" w:fill="FFFFFF"/>
        </w:rPr>
        <w:t>Häuser</w:t>
      </w:r>
      <w:proofErr w:type="spellEnd"/>
      <w:r w:rsidRPr="00E904EA">
        <w:rPr>
          <w:rFonts w:cstheme="minorHAnsi"/>
          <w:color w:val="222222"/>
          <w:sz w:val="18"/>
          <w:szCs w:val="18"/>
          <w:shd w:val="clear" w:color="auto" w:fill="FFFFFF"/>
        </w:rPr>
        <w:t xml:space="preserve">, W., 2017. Efficacy, </w:t>
      </w:r>
      <w:proofErr w:type="gramStart"/>
      <w:r w:rsidRPr="00E904EA">
        <w:rPr>
          <w:rFonts w:cstheme="minorHAnsi"/>
          <w:color w:val="222222"/>
          <w:sz w:val="18"/>
          <w:szCs w:val="18"/>
          <w:shd w:val="clear" w:color="auto" w:fill="FFFFFF"/>
        </w:rPr>
        <w:t>acceptability</w:t>
      </w:r>
      <w:proofErr w:type="gramEnd"/>
      <w:r w:rsidRPr="00E904EA">
        <w:rPr>
          <w:rFonts w:cstheme="minorHAnsi"/>
          <w:color w:val="222222"/>
          <w:sz w:val="18"/>
          <w:szCs w:val="18"/>
          <w:shd w:val="clear" w:color="auto" w:fill="FFFFFF"/>
        </w:rPr>
        <w:t xml:space="preserve"> and safety of guided imagery/hypnosis in fibromyalgia–A systematic review and meta‐analysis of randomized controlled trials. </w:t>
      </w:r>
      <w:r w:rsidRPr="00E904EA">
        <w:rPr>
          <w:rFonts w:cstheme="minorHAnsi"/>
          <w:i/>
          <w:iCs/>
          <w:color w:val="222222"/>
          <w:sz w:val="18"/>
          <w:szCs w:val="18"/>
          <w:shd w:val="clear" w:color="auto" w:fill="FFFFFF"/>
        </w:rPr>
        <w:t>European Journal of Pain</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21</w:t>
      </w:r>
      <w:r w:rsidRPr="00E904EA">
        <w:rPr>
          <w:rFonts w:cstheme="minorHAnsi"/>
          <w:color w:val="222222"/>
          <w:sz w:val="18"/>
          <w:szCs w:val="18"/>
          <w:shd w:val="clear" w:color="auto" w:fill="FFFFFF"/>
        </w:rPr>
        <w:t>(2), pp.217-227.</w:t>
      </w:r>
    </w:p>
    <w:p w14:paraId="3E054EA2" w14:textId="6CA6793C" w:rsidR="0074000D" w:rsidRDefault="0074000D" w:rsidP="0074000D">
      <w:pPr>
        <w:spacing w:after="0" w:line="240" w:lineRule="auto"/>
        <w:contextualSpacing/>
        <w:rPr>
          <w:rFonts w:ascii="Calibri" w:eastAsia="Times New Roman" w:hAnsi="Calibri" w:cs="Calibri"/>
          <w:color w:val="000000"/>
          <w:sz w:val="18"/>
          <w:szCs w:val="18"/>
          <w:lang w:eastAsia="en-GB"/>
        </w:rPr>
      </w:pPr>
    </w:p>
    <w:p w14:paraId="338F2BAD" w14:textId="77777777" w:rsidR="008674E6" w:rsidRDefault="008674E6" w:rsidP="008674E6">
      <w:pPr>
        <w:spacing w:after="0" w:line="240" w:lineRule="auto"/>
        <w:contextualSpacing/>
        <w:rPr>
          <w:rFonts w:ascii="Calibri" w:eastAsia="Times New Roman" w:hAnsi="Calibri" w:cs="Calibri"/>
          <w:color w:val="000000"/>
          <w:sz w:val="18"/>
          <w:szCs w:val="18"/>
          <w:lang w:eastAsia="en-GB"/>
        </w:rPr>
      </w:pPr>
    </w:p>
    <w:p w14:paraId="49F9D07D" w14:textId="77777777" w:rsidR="0074000D" w:rsidRPr="00A41782" w:rsidRDefault="0074000D" w:rsidP="008674E6">
      <w:pPr>
        <w:spacing w:after="0" w:line="240" w:lineRule="auto"/>
        <w:contextualSpacing/>
        <w:rPr>
          <w:rFonts w:ascii="Calibri" w:eastAsia="Times New Roman" w:hAnsi="Calibri" w:cs="Calibri"/>
          <w:color w:val="000000"/>
          <w:sz w:val="18"/>
          <w:szCs w:val="18"/>
          <w:lang w:eastAsia="en-GB"/>
        </w:rPr>
      </w:pPr>
    </w:p>
    <w:sectPr w:rsidR="0074000D" w:rsidRPr="00A41782" w:rsidSect="00F0476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D3E1C"/>
    <w:multiLevelType w:val="hybridMultilevel"/>
    <w:tmpl w:val="E64C7380"/>
    <w:lvl w:ilvl="0" w:tplc="4FE6BA1A">
      <w:start w:val="1"/>
      <w:numFmt w:val="bullet"/>
      <w:lvlText w:val="•"/>
      <w:lvlJc w:val="left"/>
      <w:pPr>
        <w:tabs>
          <w:tab w:val="num" w:pos="720"/>
        </w:tabs>
        <w:ind w:left="720" w:hanging="360"/>
      </w:pPr>
      <w:rPr>
        <w:rFonts w:ascii="Calibri" w:hAnsi="Calibri" w:hint="default"/>
      </w:rPr>
    </w:lvl>
    <w:lvl w:ilvl="1" w:tplc="17242B46" w:tentative="1">
      <w:start w:val="1"/>
      <w:numFmt w:val="bullet"/>
      <w:lvlText w:val="•"/>
      <w:lvlJc w:val="left"/>
      <w:pPr>
        <w:tabs>
          <w:tab w:val="num" w:pos="1440"/>
        </w:tabs>
        <w:ind w:left="1440" w:hanging="360"/>
      </w:pPr>
      <w:rPr>
        <w:rFonts w:ascii="Calibri" w:hAnsi="Calibri" w:hint="default"/>
      </w:rPr>
    </w:lvl>
    <w:lvl w:ilvl="2" w:tplc="6E9605EA" w:tentative="1">
      <w:start w:val="1"/>
      <w:numFmt w:val="bullet"/>
      <w:lvlText w:val="•"/>
      <w:lvlJc w:val="left"/>
      <w:pPr>
        <w:tabs>
          <w:tab w:val="num" w:pos="2160"/>
        </w:tabs>
        <w:ind w:left="2160" w:hanging="360"/>
      </w:pPr>
      <w:rPr>
        <w:rFonts w:ascii="Calibri" w:hAnsi="Calibri" w:hint="default"/>
      </w:rPr>
    </w:lvl>
    <w:lvl w:ilvl="3" w:tplc="4B76478C" w:tentative="1">
      <w:start w:val="1"/>
      <w:numFmt w:val="bullet"/>
      <w:lvlText w:val="•"/>
      <w:lvlJc w:val="left"/>
      <w:pPr>
        <w:tabs>
          <w:tab w:val="num" w:pos="2880"/>
        </w:tabs>
        <w:ind w:left="2880" w:hanging="360"/>
      </w:pPr>
      <w:rPr>
        <w:rFonts w:ascii="Calibri" w:hAnsi="Calibri" w:hint="default"/>
      </w:rPr>
    </w:lvl>
    <w:lvl w:ilvl="4" w:tplc="3CCE1596" w:tentative="1">
      <w:start w:val="1"/>
      <w:numFmt w:val="bullet"/>
      <w:lvlText w:val="•"/>
      <w:lvlJc w:val="left"/>
      <w:pPr>
        <w:tabs>
          <w:tab w:val="num" w:pos="3600"/>
        </w:tabs>
        <w:ind w:left="3600" w:hanging="360"/>
      </w:pPr>
      <w:rPr>
        <w:rFonts w:ascii="Calibri" w:hAnsi="Calibri" w:hint="default"/>
      </w:rPr>
    </w:lvl>
    <w:lvl w:ilvl="5" w:tplc="A18E3A7C" w:tentative="1">
      <w:start w:val="1"/>
      <w:numFmt w:val="bullet"/>
      <w:lvlText w:val="•"/>
      <w:lvlJc w:val="left"/>
      <w:pPr>
        <w:tabs>
          <w:tab w:val="num" w:pos="4320"/>
        </w:tabs>
        <w:ind w:left="4320" w:hanging="360"/>
      </w:pPr>
      <w:rPr>
        <w:rFonts w:ascii="Calibri" w:hAnsi="Calibri" w:hint="default"/>
      </w:rPr>
    </w:lvl>
    <w:lvl w:ilvl="6" w:tplc="15F80966" w:tentative="1">
      <w:start w:val="1"/>
      <w:numFmt w:val="bullet"/>
      <w:lvlText w:val="•"/>
      <w:lvlJc w:val="left"/>
      <w:pPr>
        <w:tabs>
          <w:tab w:val="num" w:pos="5040"/>
        </w:tabs>
        <w:ind w:left="5040" w:hanging="360"/>
      </w:pPr>
      <w:rPr>
        <w:rFonts w:ascii="Calibri" w:hAnsi="Calibri" w:hint="default"/>
      </w:rPr>
    </w:lvl>
    <w:lvl w:ilvl="7" w:tplc="CED8BD36" w:tentative="1">
      <w:start w:val="1"/>
      <w:numFmt w:val="bullet"/>
      <w:lvlText w:val="•"/>
      <w:lvlJc w:val="left"/>
      <w:pPr>
        <w:tabs>
          <w:tab w:val="num" w:pos="5760"/>
        </w:tabs>
        <w:ind w:left="5760" w:hanging="360"/>
      </w:pPr>
      <w:rPr>
        <w:rFonts w:ascii="Calibri" w:hAnsi="Calibri" w:hint="default"/>
      </w:rPr>
    </w:lvl>
    <w:lvl w:ilvl="8" w:tplc="54188748" w:tentative="1">
      <w:start w:val="1"/>
      <w:numFmt w:val="bullet"/>
      <w:lvlText w:val="•"/>
      <w:lvlJc w:val="left"/>
      <w:pPr>
        <w:tabs>
          <w:tab w:val="num" w:pos="6480"/>
        </w:tabs>
        <w:ind w:left="6480" w:hanging="360"/>
      </w:pPr>
      <w:rPr>
        <w:rFonts w:ascii="Calibri" w:hAnsi="Calibr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0C"/>
    <w:rsid w:val="00084A05"/>
    <w:rsid w:val="000D3D82"/>
    <w:rsid w:val="000F120C"/>
    <w:rsid w:val="00107211"/>
    <w:rsid w:val="00122CCF"/>
    <w:rsid w:val="00182ADC"/>
    <w:rsid w:val="001C1A94"/>
    <w:rsid w:val="00215FCA"/>
    <w:rsid w:val="00275311"/>
    <w:rsid w:val="003376D4"/>
    <w:rsid w:val="00346D7E"/>
    <w:rsid w:val="00424BF0"/>
    <w:rsid w:val="00437E0B"/>
    <w:rsid w:val="00443930"/>
    <w:rsid w:val="004542C5"/>
    <w:rsid w:val="00472654"/>
    <w:rsid w:val="004A2DFE"/>
    <w:rsid w:val="005B4686"/>
    <w:rsid w:val="005D79FF"/>
    <w:rsid w:val="005E6D12"/>
    <w:rsid w:val="00687703"/>
    <w:rsid w:val="00701A45"/>
    <w:rsid w:val="0074000D"/>
    <w:rsid w:val="007456DE"/>
    <w:rsid w:val="00761691"/>
    <w:rsid w:val="0080232F"/>
    <w:rsid w:val="008574AC"/>
    <w:rsid w:val="008674E6"/>
    <w:rsid w:val="008D02BA"/>
    <w:rsid w:val="008D4B7A"/>
    <w:rsid w:val="008D500F"/>
    <w:rsid w:val="008F4B63"/>
    <w:rsid w:val="009611A6"/>
    <w:rsid w:val="00A07FB2"/>
    <w:rsid w:val="00A113C7"/>
    <w:rsid w:val="00A41782"/>
    <w:rsid w:val="00AA0780"/>
    <w:rsid w:val="00AD093B"/>
    <w:rsid w:val="00B213C4"/>
    <w:rsid w:val="00BE5C73"/>
    <w:rsid w:val="00C74DF0"/>
    <w:rsid w:val="00CD7660"/>
    <w:rsid w:val="00D039AA"/>
    <w:rsid w:val="00DD4351"/>
    <w:rsid w:val="00DF510A"/>
    <w:rsid w:val="00DF6155"/>
    <w:rsid w:val="00E57417"/>
    <w:rsid w:val="00E76246"/>
    <w:rsid w:val="00E904EA"/>
    <w:rsid w:val="00ED6ED2"/>
    <w:rsid w:val="00F04763"/>
    <w:rsid w:val="00F077AD"/>
    <w:rsid w:val="00F916D6"/>
    <w:rsid w:val="00FE20B2"/>
    <w:rsid w:val="00FE4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C01A"/>
  <w15:chartTrackingRefBased/>
  <w15:docId w15:val="{F47A4C2A-7903-4932-AA26-1360C005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782"/>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9356">
      <w:bodyDiv w:val="1"/>
      <w:marLeft w:val="0"/>
      <w:marRight w:val="0"/>
      <w:marTop w:val="0"/>
      <w:marBottom w:val="0"/>
      <w:divBdr>
        <w:top w:val="none" w:sz="0" w:space="0" w:color="auto"/>
        <w:left w:val="none" w:sz="0" w:space="0" w:color="auto"/>
        <w:bottom w:val="none" w:sz="0" w:space="0" w:color="auto"/>
        <w:right w:val="none" w:sz="0" w:space="0" w:color="auto"/>
      </w:divBdr>
    </w:div>
    <w:div w:id="98373544">
      <w:bodyDiv w:val="1"/>
      <w:marLeft w:val="0"/>
      <w:marRight w:val="0"/>
      <w:marTop w:val="0"/>
      <w:marBottom w:val="0"/>
      <w:divBdr>
        <w:top w:val="none" w:sz="0" w:space="0" w:color="auto"/>
        <w:left w:val="none" w:sz="0" w:space="0" w:color="auto"/>
        <w:bottom w:val="none" w:sz="0" w:space="0" w:color="auto"/>
        <w:right w:val="none" w:sz="0" w:space="0" w:color="auto"/>
      </w:divBdr>
    </w:div>
    <w:div w:id="167601906">
      <w:bodyDiv w:val="1"/>
      <w:marLeft w:val="0"/>
      <w:marRight w:val="0"/>
      <w:marTop w:val="0"/>
      <w:marBottom w:val="0"/>
      <w:divBdr>
        <w:top w:val="none" w:sz="0" w:space="0" w:color="auto"/>
        <w:left w:val="none" w:sz="0" w:space="0" w:color="auto"/>
        <w:bottom w:val="none" w:sz="0" w:space="0" w:color="auto"/>
        <w:right w:val="none" w:sz="0" w:space="0" w:color="auto"/>
      </w:divBdr>
    </w:div>
    <w:div w:id="332954042">
      <w:bodyDiv w:val="1"/>
      <w:marLeft w:val="0"/>
      <w:marRight w:val="0"/>
      <w:marTop w:val="0"/>
      <w:marBottom w:val="0"/>
      <w:divBdr>
        <w:top w:val="none" w:sz="0" w:space="0" w:color="auto"/>
        <w:left w:val="none" w:sz="0" w:space="0" w:color="auto"/>
        <w:bottom w:val="none" w:sz="0" w:space="0" w:color="auto"/>
        <w:right w:val="none" w:sz="0" w:space="0" w:color="auto"/>
      </w:divBdr>
    </w:div>
    <w:div w:id="579679475">
      <w:bodyDiv w:val="1"/>
      <w:marLeft w:val="0"/>
      <w:marRight w:val="0"/>
      <w:marTop w:val="0"/>
      <w:marBottom w:val="0"/>
      <w:divBdr>
        <w:top w:val="none" w:sz="0" w:space="0" w:color="auto"/>
        <w:left w:val="none" w:sz="0" w:space="0" w:color="auto"/>
        <w:bottom w:val="none" w:sz="0" w:space="0" w:color="auto"/>
        <w:right w:val="none" w:sz="0" w:space="0" w:color="auto"/>
      </w:divBdr>
    </w:div>
    <w:div w:id="610010124">
      <w:bodyDiv w:val="1"/>
      <w:marLeft w:val="0"/>
      <w:marRight w:val="0"/>
      <w:marTop w:val="0"/>
      <w:marBottom w:val="0"/>
      <w:divBdr>
        <w:top w:val="none" w:sz="0" w:space="0" w:color="auto"/>
        <w:left w:val="none" w:sz="0" w:space="0" w:color="auto"/>
        <w:bottom w:val="none" w:sz="0" w:space="0" w:color="auto"/>
        <w:right w:val="none" w:sz="0" w:space="0" w:color="auto"/>
      </w:divBdr>
    </w:div>
    <w:div w:id="864713248">
      <w:bodyDiv w:val="1"/>
      <w:marLeft w:val="0"/>
      <w:marRight w:val="0"/>
      <w:marTop w:val="0"/>
      <w:marBottom w:val="0"/>
      <w:divBdr>
        <w:top w:val="none" w:sz="0" w:space="0" w:color="auto"/>
        <w:left w:val="none" w:sz="0" w:space="0" w:color="auto"/>
        <w:bottom w:val="none" w:sz="0" w:space="0" w:color="auto"/>
        <w:right w:val="none" w:sz="0" w:space="0" w:color="auto"/>
      </w:divBdr>
    </w:div>
    <w:div w:id="995719998">
      <w:bodyDiv w:val="1"/>
      <w:marLeft w:val="0"/>
      <w:marRight w:val="0"/>
      <w:marTop w:val="0"/>
      <w:marBottom w:val="0"/>
      <w:divBdr>
        <w:top w:val="none" w:sz="0" w:space="0" w:color="auto"/>
        <w:left w:val="none" w:sz="0" w:space="0" w:color="auto"/>
        <w:bottom w:val="none" w:sz="0" w:space="0" w:color="auto"/>
        <w:right w:val="none" w:sz="0" w:space="0" w:color="auto"/>
      </w:divBdr>
    </w:div>
    <w:div w:id="163297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3758</Words>
  <Characters>21423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Sweetman</dc:creator>
  <cp:keywords/>
  <dc:description/>
  <cp:lastModifiedBy>Jonathan</cp:lastModifiedBy>
  <cp:revision>9</cp:revision>
  <dcterms:created xsi:type="dcterms:W3CDTF">2022-03-24T23:26:00Z</dcterms:created>
  <dcterms:modified xsi:type="dcterms:W3CDTF">2022-03-24T23:44:00Z</dcterms:modified>
</cp:coreProperties>
</file>